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D3802" w14:textId="77777777" w:rsidR="00D02E64" w:rsidRPr="003856AB" w:rsidRDefault="00D02E64" w:rsidP="007F3C12">
      <w:pPr>
        <w:spacing w:before="120" w:after="120"/>
        <w:jc w:val="right"/>
        <w:rPr>
          <w:rFonts w:ascii="Arial" w:hAnsi="Arial" w:cs="Arial"/>
          <w:sz w:val="22"/>
          <w:szCs w:val="22"/>
        </w:rPr>
      </w:pPr>
      <w:bookmarkStart w:id="0" w:name="_GoBack"/>
      <w:bookmarkEnd w:id="0"/>
      <w:r w:rsidRPr="003856AB">
        <w:rPr>
          <w:rFonts w:ascii="Arial" w:hAnsi="Arial" w:cs="Arial"/>
          <w:noProof/>
          <w:sz w:val="22"/>
          <w:szCs w:val="22"/>
        </w:rPr>
        <w:drawing>
          <wp:inline distT="0" distB="0" distL="0" distR="0" wp14:anchorId="591D393B" wp14:editId="591D393C">
            <wp:extent cx="2127885" cy="969645"/>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885" cy="969645"/>
                    </a:xfrm>
                    <a:prstGeom prst="rect">
                      <a:avLst/>
                    </a:prstGeom>
                    <a:noFill/>
                  </pic:spPr>
                </pic:pic>
              </a:graphicData>
            </a:graphic>
          </wp:inline>
        </w:drawing>
      </w:r>
    </w:p>
    <w:tbl>
      <w:tblPr>
        <w:tblW w:w="9900" w:type="dxa"/>
        <w:tblLook w:val="01E0" w:firstRow="1" w:lastRow="1" w:firstColumn="1" w:lastColumn="1" w:noHBand="0" w:noVBand="0"/>
      </w:tblPr>
      <w:tblGrid>
        <w:gridCol w:w="5920"/>
        <w:gridCol w:w="3980"/>
      </w:tblGrid>
      <w:tr w:rsidR="00F95D25" w:rsidRPr="003856AB" w14:paraId="591D380C" w14:textId="77777777" w:rsidTr="00B96B4C">
        <w:trPr>
          <w:trHeight w:hRule="exact" w:val="2041"/>
        </w:trPr>
        <w:tc>
          <w:tcPr>
            <w:tcW w:w="5920" w:type="dxa"/>
          </w:tcPr>
          <w:p w14:paraId="591D3803" w14:textId="77777777" w:rsidR="00F95D25" w:rsidRPr="003856AB" w:rsidRDefault="00F95D25" w:rsidP="00650FDA">
            <w:pPr>
              <w:spacing w:before="120" w:after="120"/>
              <w:rPr>
                <w:rFonts w:ascii="Arial" w:hAnsi="Arial" w:cs="Arial"/>
              </w:rPr>
            </w:pPr>
            <w:r w:rsidRPr="003856AB">
              <w:rPr>
                <w:rFonts w:ascii="Arial" w:hAnsi="Arial" w:cs="Arial"/>
                <w:sz w:val="22"/>
                <w:szCs w:val="22"/>
              </w:rPr>
              <w:t>Recipient</w:t>
            </w:r>
          </w:p>
          <w:p w14:paraId="591D3804" w14:textId="77777777" w:rsidR="00F95D25" w:rsidRPr="003856AB" w:rsidRDefault="00F95D25" w:rsidP="00650FDA">
            <w:pPr>
              <w:spacing w:before="120" w:after="120"/>
              <w:rPr>
                <w:rFonts w:ascii="Arial" w:hAnsi="Arial" w:cs="Arial"/>
              </w:rPr>
            </w:pPr>
            <w:r w:rsidRPr="003856AB">
              <w:rPr>
                <w:rFonts w:ascii="Arial" w:hAnsi="Arial" w:cs="Arial"/>
                <w:sz w:val="22"/>
                <w:szCs w:val="22"/>
              </w:rPr>
              <w:t xml:space="preserve">Address 1 </w:t>
            </w:r>
          </w:p>
          <w:p w14:paraId="591D3805" w14:textId="77777777" w:rsidR="00F95D25" w:rsidRPr="003856AB" w:rsidRDefault="00F95D25" w:rsidP="00650FDA">
            <w:pPr>
              <w:spacing w:before="120" w:after="120"/>
              <w:rPr>
                <w:rFonts w:ascii="Arial" w:hAnsi="Arial" w:cs="Arial"/>
              </w:rPr>
            </w:pPr>
            <w:r w:rsidRPr="003856AB">
              <w:rPr>
                <w:rFonts w:ascii="Arial" w:hAnsi="Arial" w:cs="Arial"/>
                <w:sz w:val="22"/>
                <w:szCs w:val="22"/>
              </w:rPr>
              <w:t>Address 2</w:t>
            </w:r>
          </w:p>
          <w:p w14:paraId="591D3806" w14:textId="77777777" w:rsidR="00F95D25" w:rsidRPr="003856AB" w:rsidRDefault="00F95D25" w:rsidP="00650FDA">
            <w:pPr>
              <w:spacing w:before="120" w:after="120"/>
              <w:rPr>
                <w:rFonts w:ascii="Arial" w:hAnsi="Arial" w:cs="Arial"/>
              </w:rPr>
            </w:pPr>
            <w:r w:rsidRPr="003856AB">
              <w:rPr>
                <w:rFonts w:ascii="Arial" w:hAnsi="Arial" w:cs="Arial"/>
                <w:sz w:val="22"/>
                <w:szCs w:val="22"/>
              </w:rPr>
              <w:t xml:space="preserve">City </w:t>
            </w:r>
          </w:p>
          <w:p w14:paraId="591D3807" w14:textId="77777777" w:rsidR="00F95D25" w:rsidRPr="003856AB" w:rsidRDefault="00F95D25" w:rsidP="00650FDA">
            <w:pPr>
              <w:spacing w:before="120" w:after="120"/>
              <w:rPr>
                <w:rFonts w:ascii="Arial" w:hAnsi="Arial" w:cs="Arial"/>
              </w:rPr>
            </w:pPr>
            <w:r w:rsidRPr="003856AB">
              <w:rPr>
                <w:rFonts w:ascii="Arial" w:hAnsi="Arial" w:cs="Arial"/>
                <w:sz w:val="22"/>
                <w:szCs w:val="22"/>
              </w:rPr>
              <w:t xml:space="preserve">Postcode </w:t>
            </w:r>
          </w:p>
        </w:tc>
        <w:tc>
          <w:tcPr>
            <w:tcW w:w="3980" w:type="dxa"/>
            <w:vMerge w:val="restart"/>
          </w:tcPr>
          <w:p w14:paraId="591D3808" w14:textId="3BC38BA9" w:rsidR="00F95D25" w:rsidRPr="003856AB" w:rsidRDefault="00B96B4C" w:rsidP="00650FDA">
            <w:pPr>
              <w:spacing w:before="120" w:after="120"/>
              <w:rPr>
                <w:rFonts w:ascii="Arial" w:hAnsi="Arial" w:cs="Arial"/>
              </w:rPr>
            </w:pPr>
            <w:r w:rsidRPr="003856AB">
              <w:rPr>
                <w:rFonts w:ascii="Arial" w:hAnsi="Arial" w:cs="Arial"/>
                <w:sz w:val="22"/>
                <w:szCs w:val="22"/>
              </w:rPr>
              <w:t>[</w:t>
            </w:r>
            <w:r w:rsidR="00F95D25" w:rsidRPr="003856AB">
              <w:rPr>
                <w:rFonts w:ascii="Arial" w:hAnsi="Arial" w:cs="Arial"/>
                <w:sz w:val="22"/>
                <w:szCs w:val="22"/>
              </w:rPr>
              <w:t>Network Rail</w:t>
            </w:r>
            <w:r w:rsidRPr="003856AB">
              <w:rPr>
                <w:rFonts w:ascii="Arial" w:hAnsi="Arial" w:cs="Arial"/>
                <w:sz w:val="22"/>
                <w:szCs w:val="22"/>
              </w:rPr>
              <w:t xml:space="preserve"> local office address]</w:t>
            </w:r>
          </w:p>
          <w:p w14:paraId="591D380B" w14:textId="2BF29CAF" w:rsidR="00F95D25" w:rsidRPr="003856AB" w:rsidRDefault="00F95D25" w:rsidP="00650FDA">
            <w:pPr>
              <w:spacing w:before="120" w:after="120"/>
              <w:rPr>
                <w:rFonts w:ascii="Arial" w:hAnsi="Arial" w:cs="Arial"/>
              </w:rPr>
            </w:pPr>
          </w:p>
        </w:tc>
      </w:tr>
      <w:tr w:rsidR="00F95D25" w:rsidRPr="003856AB" w14:paraId="591D380F" w14:textId="77777777" w:rsidTr="00B96B4C">
        <w:trPr>
          <w:trHeight w:val="1141"/>
        </w:trPr>
        <w:tc>
          <w:tcPr>
            <w:tcW w:w="5920" w:type="dxa"/>
          </w:tcPr>
          <w:p w14:paraId="401EC0F1" w14:textId="77777777" w:rsidR="00F95D25" w:rsidRPr="003856AB" w:rsidRDefault="00F95D25" w:rsidP="00650FDA">
            <w:pPr>
              <w:spacing w:before="120" w:after="120"/>
              <w:rPr>
                <w:rFonts w:ascii="Arial" w:hAnsi="Arial" w:cs="Arial"/>
                <w:sz w:val="22"/>
                <w:szCs w:val="22"/>
              </w:rPr>
            </w:pPr>
            <w:r w:rsidRPr="003856AB">
              <w:rPr>
                <w:rFonts w:ascii="Arial" w:hAnsi="Arial" w:cs="Arial"/>
                <w:sz w:val="22"/>
                <w:szCs w:val="22"/>
              </w:rPr>
              <w:t>(the "</w:t>
            </w:r>
            <w:r w:rsidR="00D02E64" w:rsidRPr="003856AB">
              <w:rPr>
                <w:rFonts w:ascii="Arial" w:hAnsi="Arial" w:cs="Arial"/>
                <w:b/>
                <w:sz w:val="22"/>
                <w:szCs w:val="22"/>
              </w:rPr>
              <w:t>Recipient</w:t>
            </w:r>
            <w:r w:rsidRPr="003856AB">
              <w:rPr>
                <w:rFonts w:ascii="Arial" w:hAnsi="Arial" w:cs="Arial"/>
                <w:sz w:val="22"/>
                <w:szCs w:val="22"/>
              </w:rPr>
              <w:t>")</w:t>
            </w:r>
          </w:p>
          <w:p w14:paraId="0C042E0C" w14:textId="77777777" w:rsidR="00C376BE" w:rsidRPr="003856AB" w:rsidRDefault="00C376BE" w:rsidP="00650FDA">
            <w:pPr>
              <w:spacing w:before="120" w:after="120"/>
              <w:rPr>
                <w:rFonts w:ascii="Arial" w:hAnsi="Arial" w:cs="Arial"/>
              </w:rPr>
            </w:pPr>
          </w:p>
          <w:p w14:paraId="591D380D" w14:textId="3D5073DD" w:rsidR="00C376BE" w:rsidRPr="003856AB" w:rsidRDefault="00C376BE" w:rsidP="00650FDA">
            <w:pPr>
              <w:spacing w:before="120" w:after="120"/>
              <w:rPr>
                <w:rFonts w:ascii="Arial" w:hAnsi="Arial" w:cs="Arial"/>
              </w:rPr>
            </w:pPr>
            <w:r w:rsidRPr="003856AB">
              <w:rPr>
                <w:rFonts w:ascii="Arial" w:hAnsi="Arial" w:cs="Arial"/>
                <w:b/>
              </w:rPr>
              <w:t xml:space="preserve">Dated: </w:t>
            </w:r>
            <w:r w:rsidRPr="003856AB">
              <w:rPr>
                <w:rFonts w:ascii="Arial" w:hAnsi="Arial" w:cs="Arial"/>
              </w:rPr>
              <w:t>as at signatures</w:t>
            </w:r>
          </w:p>
        </w:tc>
        <w:tc>
          <w:tcPr>
            <w:tcW w:w="3980" w:type="dxa"/>
            <w:vMerge/>
          </w:tcPr>
          <w:p w14:paraId="591D380E" w14:textId="77777777" w:rsidR="00F95D25" w:rsidRPr="003856AB" w:rsidRDefault="00F95D25" w:rsidP="00650FDA">
            <w:pPr>
              <w:spacing w:before="120" w:after="120"/>
              <w:rPr>
                <w:rFonts w:ascii="Arial" w:hAnsi="Arial" w:cs="Arial"/>
              </w:rPr>
            </w:pPr>
          </w:p>
        </w:tc>
      </w:tr>
    </w:tbl>
    <w:p w14:paraId="591D3810" w14:textId="77777777" w:rsidR="00F95D25" w:rsidRPr="003856AB" w:rsidRDefault="00F95D25" w:rsidP="004225A7">
      <w:pPr>
        <w:spacing w:before="120" w:after="120"/>
        <w:rPr>
          <w:rFonts w:ascii="Arial" w:hAnsi="Arial" w:cs="Arial"/>
          <w:sz w:val="22"/>
          <w:szCs w:val="22"/>
        </w:rPr>
      </w:pPr>
    </w:p>
    <w:p w14:paraId="591D3811" w14:textId="77777777" w:rsidR="00F95D25" w:rsidRPr="003856AB" w:rsidRDefault="00F95D25" w:rsidP="004225A7">
      <w:pPr>
        <w:spacing w:before="120" w:after="120"/>
        <w:rPr>
          <w:rFonts w:ascii="Arial" w:hAnsi="Arial" w:cs="Arial"/>
          <w:sz w:val="22"/>
          <w:szCs w:val="22"/>
        </w:rPr>
      </w:pPr>
      <w:r w:rsidRPr="003856AB">
        <w:rPr>
          <w:rFonts w:ascii="Arial" w:hAnsi="Arial" w:cs="Arial"/>
          <w:sz w:val="22"/>
          <w:szCs w:val="22"/>
        </w:rPr>
        <w:t>Dear Sirs</w:t>
      </w:r>
    </w:p>
    <w:p w14:paraId="591D3812" w14:textId="77777777" w:rsidR="00F95D25" w:rsidRPr="003856AB" w:rsidRDefault="00F95D25" w:rsidP="004225A7">
      <w:pPr>
        <w:suppressAutoHyphens/>
        <w:spacing w:before="120" w:after="120"/>
        <w:rPr>
          <w:rFonts w:ascii="Arial" w:hAnsi="Arial" w:cs="Arial"/>
          <w:sz w:val="22"/>
          <w:szCs w:val="22"/>
          <w:u w:val="single"/>
        </w:rPr>
      </w:pPr>
    </w:p>
    <w:p w14:paraId="591D3813" w14:textId="77777777" w:rsidR="00F95D25" w:rsidRPr="003856AB" w:rsidRDefault="00F95D25" w:rsidP="004225A7">
      <w:pPr>
        <w:suppressAutoHyphens/>
        <w:spacing w:before="120" w:after="120"/>
        <w:rPr>
          <w:rFonts w:ascii="Arial" w:hAnsi="Arial" w:cs="Arial"/>
          <w:sz w:val="22"/>
          <w:szCs w:val="22"/>
          <w:u w:val="single"/>
        </w:rPr>
      </w:pPr>
      <w:r w:rsidRPr="003856AB">
        <w:rPr>
          <w:rFonts w:ascii="Arial" w:hAnsi="Arial" w:cs="Arial"/>
          <w:b/>
          <w:sz w:val="22"/>
          <w:szCs w:val="22"/>
          <w:u w:val="single"/>
        </w:rPr>
        <w:t xml:space="preserve">Funding </w:t>
      </w:r>
      <w:r w:rsidR="00D02E64" w:rsidRPr="003856AB">
        <w:rPr>
          <w:rFonts w:ascii="Arial" w:hAnsi="Arial" w:cs="Arial"/>
          <w:b/>
          <w:sz w:val="22"/>
          <w:szCs w:val="22"/>
          <w:u w:val="single"/>
        </w:rPr>
        <w:t xml:space="preserve">From Network Rail </w:t>
      </w:r>
      <w:r w:rsidRPr="003856AB">
        <w:rPr>
          <w:rFonts w:ascii="Arial" w:hAnsi="Arial" w:cs="Arial"/>
          <w:b/>
          <w:sz w:val="22"/>
          <w:szCs w:val="22"/>
          <w:u w:val="single"/>
        </w:rPr>
        <w:t>Agreement for [Project Title] (the “Project”)</w:t>
      </w:r>
    </w:p>
    <w:p w14:paraId="591D3814" w14:textId="77777777" w:rsidR="00F95D25" w:rsidRPr="003856AB" w:rsidRDefault="00F95D25" w:rsidP="004225A7">
      <w:pPr>
        <w:suppressAutoHyphens/>
        <w:spacing w:before="120" w:after="120"/>
        <w:jc w:val="both"/>
        <w:rPr>
          <w:rFonts w:ascii="Arial" w:hAnsi="Arial" w:cs="Arial"/>
          <w:sz w:val="22"/>
          <w:szCs w:val="22"/>
        </w:rPr>
      </w:pPr>
    </w:p>
    <w:p w14:paraId="591D3815" w14:textId="77777777" w:rsidR="00F95D25" w:rsidRPr="003856AB" w:rsidRDefault="00F95D25" w:rsidP="004225A7">
      <w:pPr>
        <w:suppressAutoHyphens/>
        <w:spacing w:before="120" w:after="120"/>
        <w:jc w:val="both"/>
        <w:rPr>
          <w:rFonts w:ascii="Arial" w:hAnsi="Arial" w:cs="Arial"/>
          <w:sz w:val="22"/>
          <w:szCs w:val="22"/>
        </w:rPr>
      </w:pPr>
      <w:r w:rsidRPr="003856AB">
        <w:rPr>
          <w:rFonts w:ascii="Arial" w:hAnsi="Arial" w:cs="Arial"/>
          <w:sz w:val="22"/>
          <w:szCs w:val="22"/>
        </w:rPr>
        <w:t xml:space="preserve">An amount of £[   ] has been allocated </w:t>
      </w:r>
      <w:r w:rsidR="000D2D3A" w:rsidRPr="003856AB">
        <w:rPr>
          <w:rFonts w:ascii="Arial" w:hAnsi="Arial" w:cs="Arial"/>
          <w:sz w:val="22"/>
          <w:szCs w:val="22"/>
        </w:rPr>
        <w:t xml:space="preserve">by Network Rail </w:t>
      </w:r>
      <w:r w:rsidRPr="003856AB">
        <w:rPr>
          <w:rFonts w:ascii="Arial" w:hAnsi="Arial" w:cs="Arial"/>
          <w:sz w:val="22"/>
          <w:szCs w:val="22"/>
        </w:rPr>
        <w:t>to</w:t>
      </w:r>
      <w:r w:rsidR="000D2D3A" w:rsidRPr="003856AB">
        <w:rPr>
          <w:rFonts w:ascii="Arial" w:hAnsi="Arial" w:cs="Arial"/>
          <w:sz w:val="22"/>
          <w:szCs w:val="22"/>
        </w:rPr>
        <w:t>wards</w:t>
      </w:r>
      <w:r w:rsidRPr="003856AB">
        <w:rPr>
          <w:rFonts w:ascii="Arial" w:hAnsi="Arial" w:cs="Arial"/>
          <w:sz w:val="22"/>
          <w:szCs w:val="22"/>
        </w:rPr>
        <w:t xml:space="preserve"> the </w:t>
      </w:r>
      <w:r w:rsidR="000D2D3A" w:rsidRPr="003856AB">
        <w:rPr>
          <w:rFonts w:ascii="Arial" w:hAnsi="Arial" w:cs="Arial"/>
          <w:sz w:val="22"/>
          <w:szCs w:val="22"/>
        </w:rPr>
        <w:t xml:space="preserve">Cost of the Works incurred by the </w:t>
      </w:r>
      <w:r w:rsidR="00D02E64" w:rsidRPr="003856AB">
        <w:rPr>
          <w:rFonts w:ascii="Arial" w:hAnsi="Arial" w:cs="Arial"/>
          <w:sz w:val="22"/>
          <w:szCs w:val="22"/>
        </w:rPr>
        <w:t>Recipient</w:t>
      </w:r>
      <w:r w:rsidR="000D2D3A" w:rsidRPr="003856AB">
        <w:rPr>
          <w:rFonts w:ascii="Arial" w:hAnsi="Arial" w:cs="Arial"/>
          <w:sz w:val="22"/>
          <w:szCs w:val="22"/>
        </w:rPr>
        <w:t xml:space="preserve"> in undertaking the </w:t>
      </w:r>
      <w:r w:rsidRPr="003856AB">
        <w:rPr>
          <w:rFonts w:ascii="Arial" w:hAnsi="Arial" w:cs="Arial"/>
          <w:sz w:val="22"/>
          <w:szCs w:val="22"/>
        </w:rPr>
        <w:t>Project subject to the terms of this letter.</w:t>
      </w:r>
    </w:p>
    <w:p w14:paraId="591D3816" w14:textId="77777777" w:rsidR="00F95D25" w:rsidRPr="003856AB" w:rsidRDefault="00F95D25" w:rsidP="004225A7">
      <w:pPr>
        <w:suppressAutoHyphens/>
        <w:spacing w:before="120" w:after="120"/>
        <w:jc w:val="both"/>
        <w:rPr>
          <w:rFonts w:ascii="Arial" w:hAnsi="Arial" w:cs="Arial"/>
          <w:sz w:val="22"/>
          <w:szCs w:val="22"/>
        </w:rPr>
      </w:pPr>
      <w:r w:rsidRPr="003856AB">
        <w:rPr>
          <w:rFonts w:ascii="Arial" w:hAnsi="Arial" w:cs="Arial"/>
          <w:sz w:val="22"/>
          <w:szCs w:val="22"/>
        </w:rPr>
        <w:t xml:space="preserve">In this letter including the Schedules (hereafter referred to as the </w:t>
      </w:r>
      <w:r w:rsidRPr="003856AB">
        <w:rPr>
          <w:rFonts w:ascii="Arial" w:hAnsi="Arial" w:cs="Arial"/>
          <w:b/>
          <w:sz w:val="22"/>
          <w:szCs w:val="22"/>
        </w:rPr>
        <w:t>“Agreement”</w:t>
      </w:r>
      <w:r w:rsidRPr="003856AB">
        <w:rPr>
          <w:rFonts w:ascii="Arial" w:hAnsi="Arial" w:cs="Arial"/>
          <w:sz w:val="22"/>
          <w:szCs w:val="22"/>
        </w:rPr>
        <w:t>), the definitions in Schedule 1 shall apply.</w:t>
      </w:r>
    </w:p>
    <w:p w14:paraId="591D3817" w14:textId="77777777" w:rsidR="00F95D25" w:rsidRPr="003856AB" w:rsidRDefault="00F95D25" w:rsidP="004225A7">
      <w:pPr>
        <w:suppressAutoHyphens/>
        <w:spacing w:before="120" w:after="120"/>
        <w:jc w:val="both"/>
        <w:rPr>
          <w:rFonts w:ascii="Arial" w:hAnsi="Arial" w:cs="Arial"/>
          <w:sz w:val="22"/>
          <w:szCs w:val="22"/>
        </w:rPr>
      </w:pPr>
      <w:r w:rsidRPr="003856AB">
        <w:rPr>
          <w:rFonts w:ascii="Arial" w:hAnsi="Arial" w:cs="Arial"/>
          <w:sz w:val="22"/>
          <w:szCs w:val="22"/>
        </w:rPr>
        <w:t>We refer to our previous discussions about the Project and confirm our agreement in respect of the funding for the [   ]</w:t>
      </w:r>
      <w:r w:rsidR="00D02E64" w:rsidRPr="003856AB">
        <w:rPr>
          <w:rStyle w:val="FootnoteReference"/>
          <w:rFonts w:ascii="Arial" w:hAnsi="Arial"/>
          <w:sz w:val="22"/>
          <w:szCs w:val="22"/>
        </w:rPr>
        <w:footnoteReference w:id="2"/>
      </w:r>
      <w:r w:rsidR="00D02E64" w:rsidRPr="003856AB">
        <w:rPr>
          <w:rFonts w:ascii="Arial" w:hAnsi="Arial" w:cs="Arial"/>
          <w:sz w:val="22"/>
          <w:szCs w:val="22"/>
        </w:rPr>
        <w:t xml:space="preserve"> </w:t>
      </w:r>
      <w:r w:rsidRPr="003856AB">
        <w:rPr>
          <w:rFonts w:ascii="Arial" w:hAnsi="Arial" w:cs="Arial"/>
          <w:sz w:val="22"/>
          <w:szCs w:val="22"/>
        </w:rPr>
        <w:t>phase of this Project as follows:</w:t>
      </w:r>
    </w:p>
    <w:p w14:paraId="591D3818" w14:textId="77777777" w:rsidR="00F95D25" w:rsidRPr="003856AB" w:rsidRDefault="00F95D25" w:rsidP="004225A7">
      <w:pPr>
        <w:pStyle w:val="Heading1"/>
        <w:keepNext/>
        <w:widowControl/>
        <w:numPr>
          <w:ilvl w:val="0"/>
          <w:numId w:val="1"/>
        </w:numPr>
        <w:tabs>
          <w:tab w:val="left" w:pos="-720"/>
        </w:tabs>
        <w:suppressAutoHyphens/>
        <w:spacing w:before="120" w:after="120" w:line="240" w:lineRule="auto"/>
        <w:jc w:val="both"/>
        <w:rPr>
          <w:rFonts w:ascii="Arial" w:hAnsi="Arial" w:cs="Arial"/>
          <w:sz w:val="22"/>
          <w:szCs w:val="22"/>
        </w:rPr>
      </w:pPr>
      <w:r w:rsidRPr="003856AB">
        <w:rPr>
          <w:rFonts w:ascii="Arial" w:hAnsi="Arial" w:cs="Arial"/>
          <w:sz w:val="22"/>
          <w:szCs w:val="22"/>
        </w:rPr>
        <w:t>The Works</w:t>
      </w:r>
      <w:r w:rsidR="00D02E64" w:rsidRPr="003856AB">
        <w:rPr>
          <w:rFonts w:ascii="Arial" w:hAnsi="Arial" w:cs="Arial"/>
          <w:sz w:val="22"/>
          <w:szCs w:val="22"/>
        </w:rPr>
        <w:t xml:space="preserve"> [and Services]</w:t>
      </w:r>
      <w:r w:rsidR="00D02E64" w:rsidRPr="003856AB">
        <w:rPr>
          <w:rStyle w:val="FootnoteReference"/>
          <w:rFonts w:ascii="Arial" w:hAnsi="Arial"/>
          <w:sz w:val="22"/>
          <w:szCs w:val="22"/>
        </w:rPr>
        <w:footnoteReference w:id="3"/>
      </w:r>
    </w:p>
    <w:p w14:paraId="591D3819" w14:textId="48920210" w:rsidR="00F95D25" w:rsidRPr="003856AB" w:rsidRDefault="00F95D25" w:rsidP="004225A7">
      <w:pPr>
        <w:numPr>
          <w:ilvl w:val="1"/>
          <w:numId w:val="1"/>
        </w:numPr>
        <w:suppressAutoHyphens/>
        <w:spacing w:before="120" w:after="12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intends to carry out or procure the carrying out of the Works.  Following the physical commencement of the Works, the </w:t>
      </w:r>
      <w:r w:rsidR="00D02E64" w:rsidRPr="003856AB">
        <w:rPr>
          <w:rFonts w:ascii="Arial" w:hAnsi="Arial" w:cs="Arial"/>
          <w:sz w:val="22"/>
          <w:szCs w:val="22"/>
        </w:rPr>
        <w:t>Recipient</w:t>
      </w:r>
      <w:r w:rsidRPr="003856AB">
        <w:rPr>
          <w:rFonts w:ascii="Arial" w:hAnsi="Arial" w:cs="Arial"/>
          <w:sz w:val="22"/>
          <w:szCs w:val="22"/>
        </w:rPr>
        <w:t xml:space="preserve"> shall use its reasonable endeavours to ensure that the Works are completed by</w:t>
      </w:r>
      <w:r w:rsidR="004B7A8F" w:rsidRPr="003856AB">
        <w:rPr>
          <w:rFonts w:ascii="Arial" w:hAnsi="Arial" w:cs="Arial"/>
          <w:sz w:val="22"/>
          <w:szCs w:val="22"/>
        </w:rPr>
        <w:t xml:space="preserve"> 31</w:t>
      </w:r>
      <w:r w:rsidR="004B7A8F" w:rsidRPr="003856AB">
        <w:rPr>
          <w:rFonts w:ascii="Arial" w:hAnsi="Arial" w:cs="Arial"/>
          <w:sz w:val="22"/>
          <w:szCs w:val="22"/>
          <w:vertAlign w:val="superscript"/>
        </w:rPr>
        <w:t>st</w:t>
      </w:r>
      <w:r w:rsidR="004B7A8F" w:rsidRPr="003856AB">
        <w:rPr>
          <w:rFonts w:ascii="Arial" w:hAnsi="Arial" w:cs="Arial"/>
          <w:sz w:val="22"/>
          <w:szCs w:val="22"/>
        </w:rPr>
        <w:t xml:space="preserve"> March 2024</w:t>
      </w:r>
      <w:r w:rsidRPr="003856AB">
        <w:rPr>
          <w:rFonts w:ascii="Arial" w:hAnsi="Arial" w:cs="Arial"/>
          <w:sz w:val="22"/>
          <w:szCs w:val="22"/>
        </w:rPr>
        <w:t xml:space="preserve">. </w:t>
      </w:r>
    </w:p>
    <w:p w14:paraId="591D381A" w14:textId="77777777" w:rsidR="00F95D25" w:rsidRPr="003856AB" w:rsidRDefault="00F95D25" w:rsidP="004225A7">
      <w:pPr>
        <w:numPr>
          <w:ilvl w:val="1"/>
          <w:numId w:val="1"/>
        </w:numPr>
        <w:suppressAutoHyphens/>
        <w:spacing w:before="120" w:after="12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confirms that it intends to proceed with the Works on the terms set out in this Agreement</w:t>
      </w:r>
      <w:r w:rsidR="00D02E64" w:rsidRPr="003856AB">
        <w:rPr>
          <w:rFonts w:ascii="Arial" w:hAnsi="Arial" w:cs="Arial"/>
          <w:sz w:val="22"/>
          <w:szCs w:val="22"/>
        </w:rPr>
        <w:t xml:space="preserve"> in accordance with good industry practice, and in compliance with applicable law</w:t>
      </w:r>
      <w:r w:rsidRPr="003856AB">
        <w:rPr>
          <w:rFonts w:ascii="Arial" w:hAnsi="Arial" w:cs="Arial"/>
          <w:sz w:val="22"/>
          <w:szCs w:val="22"/>
        </w:rPr>
        <w:t xml:space="preserve">. </w:t>
      </w:r>
    </w:p>
    <w:p w14:paraId="591D381B" w14:textId="25BB93C5" w:rsidR="00D02E64" w:rsidRPr="003856AB" w:rsidRDefault="00D02E64" w:rsidP="00D02E64">
      <w:pPr>
        <w:numPr>
          <w:ilvl w:val="1"/>
          <w:numId w:val="1"/>
        </w:numPr>
        <w:suppressAutoHyphens/>
        <w:spacing w:before="120" w:after="120"/>
        <w:jc w:val="both"/>
        <w:rPr>
          <w:rFonts w:ascii="Arial" w:hAnsi="Arial" w:cs="Arial"/>
          <w:sz w:val="22"/>
          <w:szCs w:val="22"/>
        </w:rPr>
      </w:pPr>
      <w:r w:rsidRPr="003856AB">
        <w:rPr>
          <w:rFonts w:ascii="Arial" w:hAnsi="Arial" w:cs="Arial"/>
          <w:sz w:val="22"/>
          <w:szCs w:val="22"/>
        </w:rPr>
        <w:t>The Recipient shall enter into the Protection Mechanism</w:t>
      </w:r>
      <w:r w:rsidRPr="003856AB">
        <w:rPr>
          <w:rStyle w:val="FootnoteReference"/>
          <w:rFonts w:ascii="Arial" w:hAnsi="Arial" w:cs="Arial"/>
          <w:sz w:val="22"/>
          <w:szCs w:val="22"/>
        </w:rPr>
        <w:footnoteReference w:id="4"/>
      </w:r>
      <w:r w:rsidRPr="003856AB">
        <w:rPr>
          <w:rFonts w:ascii="Arial" w:hAnsi="Arial" w:cs="Arial"/>
          <w:sz w:val="22"/>
          <w:szCs w:val="22"/>
        </w:rPr>
        <w:t xml:space="preserve"> with Network Rail prior to the Recipient commencing the Works where the Recipient needs to enter upon the network for the purpose of performing the Works or where Network Rail considers that the Works are of such a nature that the Protection Mechanism is required to protect the network. </w:t>
      </w:r>
      <w:r w:rsidRPr="003856AB">
        <w:rPr>
          <w:rFonts w:ascii="Arial" w:hAnsi="Arial" w:cs="Arial"/>
          <w:sz w:val="22"/>
          <w:szCs w:val="22"/>
        </w:rPr>
        <w:lastRenderedPageBreak/>
        <w:t xml:space="preserve">The </w:t>
      </w:r>
      <w:r w:rsidR="007C6462" w:rsidRPr="003856AB">
        <w:rPr>
          <w:rFonts w:ascii="Arial" w:hAnsi="Arial" w:cs="Arial"/>
          <w:sz w:val="22"/>
          <w:szCs w:val="22"/>
        </w:rPr>
        <w:t xml:space="preserve">Recipient </w:t>
      </w:r>
      <w:r w:rsidRPr="003856AB">
        <w:rPr>
          <w:rFonts w:ascii="Arial" w:hAnsi="Arial" w:cs="Arial"/>
          <w:sz w:val="22"/>
          <w:szCs w:val="22"/>
        </w:rPr>
        <w:t xml:space="preserve">and Network Rail will work together in good faith to put in place the Protection Mechanism prior to the </w:t>
      </w:r>
      <w:r w:rsidR="007C6462" w:rsidRPr="003856AB">
        <w:rPr>
          <w:rFonts w:ascii="Arial" w:hAnsi="Arial" w:cs="Arial"/>
          <w:sz w:val="22"/>
          <w:szCs w:val="22"/>
        </w:rPr>
        <w:t xml:space="preserve">Recipient </w:t>
      </w:r>
      <w:r w:rsidRPr="003856AB">
        <w:rPr>
          <w:rFonts w:ascii="Arial" w:hAnsi="Arial" w:cs="Arial"/>
          <w:sz w:val="22"/>
          <w:szCs w:val="22"/>
        </w:rPr>
        <w:t xml:space="preserve">commencing the Works. </w:t>
      </w:r>
    </w:p>
    <w:p w14:paraId="591D381C" w14:textId="65C49B77" w:rsidR="00F95D25" w:rsidRPr="003856AB" w:rsidRDefault="004B7A8F" w:rsidP="004225A7">
      <w:pPr>
        <w:pStyle w:val="BodyText"/>
        <w:numPr>
          <w:ilvl w:val="1"/>
          <w:numId w:val="1"/>
        </w:numPr>
        <w:spacing w:before="120" w:after="120" w:line="240" w:lineRule="auto"/>
        <w:jc w:val="both"/>
        <w:rPr>
          <w:rFonts w:ascii="Arial" w:hAnsi="Arial" w:cs="Arial"/>
          <w:sz w:val="22"/>
          <w:szCs w:val="22"/>
        </w:rPr>
      </w:pPr>
      <w:r w:rsidRPr="003856AB">
        <w:rPr>
          <w:rFonts w:ascii="Arial" w:hAnsi="Arial" w:cs="Arial"/>
          <w:sz w:val="22"/>
          <w:szCs w:val="22"/>
        </w:rPr>
        <w:t>T</w:t>
      </w:r>
      <w:r w:rsidR="00F95D25" w:rsidRPr="003856AB">
        <w:rPr>
          <w:rFonts w:ascii="Arial" w:hAnsi="Arial" w:cs="Arial"/>
          <w:sz w:val="22"/>
          <w:szCs w:val="22"/>
        </w:rPr>
        <w:t xml:space="preserve">he </w:t>
      </w:r>
      <w:r w:rsidR="00D02E64" w:rsidRPr="003856AB">
        <w:rPr>
          <w:rFonts w:ascii="Arial" w:hAnsi="Arial" w:cs="Arial"/>
          <w:sz w:val="22"/>
          <w:szCs w:val="22"/>
        </w:rPr>
        <w:t>Recipient</w:t>
      </w:r>
      <w:r w:rsidR="00F95D25" w:rsidRPr="003856AB">
        <w:rPr>
          <w:rFonts w:ascii="Arial" w:hAnsi="Arial" w:cs="Arial"/>
          <w:sz w:val="22"/>
          <w:szCs w:val="22"/>
        </w:rPr>
        <w:t xml:space="preserve"> shall provide </w:t>
      </w:r>
      <w:r w:rsidRPr="003856AB">
        <w:rPr>
          <w:rFonts w:ascii="Arial" w:hAnsi="Arial" w:cs="Arial"/>
          <w:sz w:val="22"/>
          <w:szCs w:val="22"/>
        </w:rPr>
        <w:t>the Local Delivery Group</w:t>
      </w:r>
      <w:r w:rsidR="000040E1" w:rsidRPr="003856AB">
        <w:rPr>
          <w:rFonts w:ascii="Arial" w:hAnsi="Arial" w:cs="Arial"/>
          <w:sz w:val="22"/>
          <w:szCs w:val="22"/>
        </w:rPr>
        <w:t>,</w:t>
      </w:r>
      <w:r w:rsidRPr="003856AB">
        <w:rPr>
          <w:rFonts w:ascii="Arial" w:hAnsi="Arial" w:cs="Arial"/>
          <w:sz w:val="22"/>
          <w:szCs w:val="22"/>
        </w:rPr>
        <w:t xml:space="preserve"> </w:t>
      </w:r>
      <w:r w:rsidR="00F91281" w:rsidRPr="003856AB">
        <w:rPr>
          <w:rFonts w:ascii="Arial" w:hAnsi="Arial" w:cs="Arial"/>
          <w:sz w:val="22"/>
          <w:szCs w:val="22"/>
        </w:rPr>
        <w:t xml:space="preserve"> or similar</w:t>
      </w:r>
      <w:r w:rsidR="000040E1" w:rsidRPr="003856AB">
        <w:rPr>
          <w:rFonts w:ascii="Arial" w:hAnsi="Arial" w:cs="Arial"/>
          <w:sz w:val="22"/>
          <w:szCs w:val="22"/>
        </w:rPr>
        <w:t>,</w:t>
      </w:r>
      <w:r w:rsidR="00F91281" w:rsidRPr="003856AB">
        <w:rPr>
          <w:rFonts w:ascii="Arial" w:hAnsi="Arial" w:cs="Arial"/>
          <w:sz w:val="22"/>
          <w:szCs w:val="22"/>
        </w:rPr>
        <w:t xml:space="preserve"> meeting</w:t>
      </w:r>
      <w:r w:rsidR="000040E1" w:rsidRPr="003856AB">
        <w:rPr>
          <w:rFonts w:ascii="Arial" w:hAnsi="Arial" w:cs="Arial"/>
          <w:sz w:val="22"/>
          <w:szCs w:val="22"/>
        </w:rPr>
        <w:t xml:space="preserve"> (the “</w:t>
      </w:r>
      <w:r w:rsidR="000040E1" w:rsidRPr="003856AB">
        <w:rPr>
          <w:rFonts w:ascii="Arial" w:hAnsi="Arial" w:cs="Arial"/>
          <w:b/>
          <w:sz w:val="22"/>
          <w:szCs w:val="22"/>
        </w:rPr>
        <w:t>LDG</w:t>
      </w:r>
      <w:r w:rsidR="000040E1" w:rsidRPr="003856AB">
        <w:rPr>
          <w:rFonts w:ascii="Arial" w:hAnsi="Arial" w:cs="Arial"/>
          <w:sz w:val="22"/>
          <w:szCs w:val="22"/>
        </w:rPr>
        <w:t>”)</w:t>
      </w:r>
      <w:r w:rsidR="00F91281" w:rsidRPr="003856AB">
        <w:rPr>
          <w:rFonts w:ascii="Arial" w:hAnsi="Arial" w:cs="Arial"/>
          <w:sz w:val="22"/>
          <w:szCs w:val="22"/>
        </w:rPr>
        <w:t xml:space="preserve">, </w:t>
      </w:r>
      <w:r w:rsidR="00F95D25" w:rsidRPr="003856AB">
        <w:rPr>
          <w:rFonts w:ascii="Arial" w:hAnsi="Arial" w:cs="Arial"/>
          <w:sz w:val="22"/>
          <w:szCs w:val="22"/>
        </w:rPr>
        <w:t xml:space="preserve">with regular written progress updates in relation to the Works and in particular will update </w:t>
      </w:r>
      <w:r w:rsidRPr="003856AB">
        <w:rPr>
          <w:rFonts w:ascii="Arial" w:hAnsi="Arial" w:cs="Arial"/>
          <w:sz w:val="22"/>
          <w:szCs w:val="22"/>
        </w:rPr>
        <w:t>the LDG</w:t>
      </w:r>
      <w:r w:rsidR="00F91281" w:rsidRPr="003856AB">
        <w:rPr>
          <w:rFonts w:ascii="Arial" w:hAnsi="Arial" w:cs="Arial"/>
          <w:sz w:val="22"/>
          <w:szCs w:val="22"/>
        </w:rPr>
        <w:t xml:space="preserve"> </w:t>
      </w:r>
      <w:r w:rsidR="00F95D25" w:rsidRPr="003856AB">
        <w:rPr>
          <w:rFonts w:ascii="Arial" w:hAnsi="Arial" w:cs="Arial"/>
          <w:sz w:val="22"/>
          <w:szCs w:val="22"/>
        </w:rPr>
        <w:t>on the following:</w:t>
      </w:r>
    </w:p>
    <w:p w14:paraId="591D381D" w14:textId="5F32128F" w:rsidR="00F95D25" w:rsidRPr="003856AB" w:rsidRDefault="00F95D25" w:rsidP="009E50EF">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bookmarkStart w:id="1" w:name="_Ref57643180"/>
      <w:r w:rsidRPr="003856AB">
        <w:rPr>
          <w:rFonts w:ascii="Arial" w:hAnsi="Arial" w:cs="Arial"/>
          <w:sz w:val="22"/>
          <w:szCs w:val="22"/>
        </w:rPr>
        <w:t>information on the progress of the Works</w:t>
      </w:r>
      <w:r w:rsidR="004B7A8F" w:rsidRPr="003856AB">
        <w:rPr>
          <w:rFonts w:ascii="Arial" w:hAnsi="Arial" w:cs="Arial"/>
          <w:sz w:val="22"/>
          <w:szCs w:val="22"/>
        </w:rPr>
        <w:t xml:space="preserve"> </w:t>
      </w:r>
      <w:r w:rsidRPr="003856AB">
        <w:rPr>
          <w:rFonts w:ascii="Arial" w:hAnsi="Arial" w:cs="Arial"/>
          <w:sz w:val="22"/>
          <w:szCs w:val="22"/>
        </w:rPr>
        <w:t>to date</w:t>
      </w:r>
      <w:bookmarkEnd w:id="1"/>
      <w:r w:rsidRPr="003856AB">
        <w:rPr>
          <w:rFonts w:ascii="Arial" w:hAnsi="Arial" w:cs="Arial"/>
          <w:sz w:val="22"/>
          <w:szCs w:val="22"/>
        </w:rPr>
        <w:t xml:space="preserve"> (including actual </w:t>
      </w:r>
      <w:r w:rsidR="000D2D3A" w:rsidRPr="003856AB">
        <w:rPr>
          <w:rFonts w:ascii="Arial" w:hAnsi="Arial" w:cs="Arial"/>
          <w:sz w:val="22"/>
          <w:szCs w:val="22"/>
        </w:rPr>
        <w:t>C</w:t>
      </w:r>
      <w:r w:rsidRPr="003856AB">
        <w:rPr>
          <w:rFonts w:ascii="Arial" w:hAnsi="Arial" w:cs="Arial"/>
          <w:sz w:val="22"/>
          <w:szCs w:val="22"/>
        </w:rPr>
        <w:t xml:space="preserve">ost of the </w:t>
      </w:r>
      <w:r w:rsidR="000040E1" w:rsidRPr="003856AB">
        <w:rPr>
          <w:rFonts w:ascii="Arial" w:hAnsi="Arial" w:cs="Arial"/>
          <w:sz w:val="22"/>
          <w:szCs w:val="22"/>
        </w:rPr>
        <w:t>Works</w:t>
      </w:r>
      <w:r w:rsidR="004B7A8F" w:rsidRPr="003856AB">
        <w:rPr>
          <w:rFonts w:ascii="Arial" w:hAnsi="Arial" w:cs="Arial"/>
          <w:sz w:val="22"/>
          <w:szCs w:val="22"/>
        </w:rPr>
        <w:t xml:space="preserve"> </w:t>
      </w:r>
      <w:r w:rsidRPr="003856AB">
        <w:rPr>
          <w:rFonts w:ascii="Arial" w:hAnsi="Arial" w:cs="Arial"/>
          <w:sz w:val="22"/>
          <w:szCs w:val="22"/>
        </w:rPr>
        <w:t>to date) at least once per Period;</w:t>
      </w:r>
    </w:p>
    <w:p w14:paraId="591D381E" w14:textId="34AB570D" w:rsidR="00F95D25" w:rsidRPr="003856AB" w:rsidRDefault="00F95D25" w:rsidP="009E50EF">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sidRPr="003856AB">
        <w:rPr>
          <w:rFonts w:ascii="Arial" w:hAnsi="Arial" w:cs="Arial"/>
          <w:sz w:val="22"/>
          <w:szCs w:val="22"/>
        </w:rPr>
        <w:t xml:space="preserve">a forecast of future </w:t>
      </w:r>
      <w:r w:rsidR="000D2D3A" w:rsidRPr="003856AB">
        <w:rPr>
          <w:rFonts w:ascii="Arial" w:hAnsi="Arial" w:cs="Arial"/>
          <w:sz w:val="22"/>
          <w:szCs w:val="22"/>
        </w:rPr>
        <w:t>C</w:t>
      </w:r>
      <w:r w:rsidRPr="003856AB">
        <w:rPr>
          <w:rFonts w:ascii="Arial" w:hAnsi="Arial" w:cs="Arial"/>
          <w:sz w:val="22"/>
          <w:szCs w:val="22"/>
        </w:rPr>
        <w:t>ost of the Works</w:t>
      </w:r>
      <w:bookmarkStart w:id="2" w:name="_Ref59500398"/>
      <w:r w:rsidRPr="003856AB">
        <w:rPr>
          <w:rFonts w:ascii="Arial" w:hAnsi="Arial" w:cs="Arial"/>
          <w:sz w:val="22"/>
          <w:szCs w:val="22"/>
        </w:rPr>
        <w:t xml:space="preserve"> up to the completion of the Works at least once per Period;</w:t>
      </w:r>
    </w:p>
    <w:p w14:paraId="591D381F" w14:textId="77777777" w:rsidR="00F95D25" w:rsidRPr="003856AB" w:rsidRDefault="00F95D25" w:rsidP="009E50EF">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sidRPr="003856AB">
        <w:rPr>
          <w:rFonts w:ascii="Arial" w:hAnsi="Arial" w:cs="Arial"/>
          <w:sz w:val="22"/>
          <w:szCs w:val="22"/>
        </w:rPr>
        <w:t>a project plan showing the outstanding Works; and</w:t>
      </w:r>
    </w:p>
    <w:p w14:paraId="591D3820" w14:textId="0E63805E" w:rsidR="00F95D25" w:rsidRPr="003856AB" w:rsidRDefault="00F95D25" w:rsidP="004225A7">
      <w:pPr>
        <w:pStyle w:val="BodyText"/>
        <w:numPr>
          <w:ilvl w:val="2"/>
          <w:numId w:val="1"/>
        </w:numPr>
        <w:tabs>
          <w:tab w:val="clear" w:pos="1647"/>
          <w:tab w:val="num" w:pos="1134"/>
        </w:tabs>
        <w:spacing w:before="120" w:after="120" w:line="240" w:lineRule="auto"/>
        <w:jc w:val="both"/>
        <w:rPr>
          <w:rFonts w:ascii="Arial" w:hAnsi="Arial" w:cs="Arial"/>
          <w:sz w:val="22"/>
          <w:szCs w:val="22"/>
        </w:rPr>
      </w:pPr>
      <w:r w:rsidRPr="003856AB">
        <w:rPr>
          <w:rFonts w:ascii="Arial" w:hAnsi="Arial" w:cs="Arial"/>
          <w:sz w:val="22"/>
          <w:szCs w:val="22"/>
        </w:rPr>
        <w:t>the latest estimated date for the completion of the Works and the associated risks and mitigation measures.</w:t>
      </w:r>
    </w:p>
    <w:p w14:paraId="1A405B3C" w14:textId="2C37586D" w:rsidR="004B7A8F" w:rsidRPr="003856AB" w:rsidRDefault="004B7A8F" w:rsidP="009E50EF">
      <w:pPr>
        <w:pStyle w:val="BodyText"/>
        <w:spacing w:before="120" w:after="120" w:line="240" w:lineRule="auto"/>
        <w:ind w:left="567"/>
        <w:jc w:val="both"/>
        <w:rPr>
          <w:rFonts w:ascii="Arial" w:hAnsi="Arial" w:cs="Arial"/>
          <w:sz w:val="22"/>
          <w:szCs w:val="22"/>
        </w:rPr>
      </w:pPr>
      <w:r w:rsidRPr="003856AB">
        <w:rPr>
          <w:rFonts w:ascii="Arial" w:hAnsi="Arial" w:cs="Arial"/>
          <w:sz w:val="22"/>
          <w:szCs w:val="22"/>
        </w:rPr>
        <w:t>The LDG</w:t>
      </w:r>
      <w:r w:rsidR="00F91281" w:rsidRPr="003856AB">
        <w:rPr>
          <w:rFonts w:ascii="Arial" w:hAnsi="Arial" w:cs="Arial"/>
          <w:sz w:val="22"/>
          <w:szCs w:val="22"/>
        </w:rPr>
        <w:t xml:space="preserve"> </w:t>
      </w:r>
      <w:r w:rsidRPr="003856AB">
        <w:rPr>
          <w:rFonts w:ascii="Arial" w:hAnsi="Arial" w:cs="Arial"/>
          <w:sz w:val="22"/>
          <w:szCs w:val="22"/>
        </w:rPr>
        <w:t xml:space="preserve">shall provide copies of these reports to the Access for All </w:t>
      </w:r>
      <w:r w:rsidR="00AF0080" w:rsidRPr="003856AB">
        <w:rPr>
          <w:rFonts w:ascii="Arial" w:hAnsi="Arial" w:cs="Arial"/>
          <w:sz w:val="22"/>
          <w:szCs w:val="22"/>
        </w:rPr>
        <w:t>(“</w:t>
      </w:r>
      <w:r w:rsidR="00AF0080" w:rsidRPr="003856AB">
        <w:rPr>
          <w:rFonts w:ascii="Arial" w:hAnsi="Arial" w:cs="Arial"/>
          <w:b/>
          <w:sz w:val="22"/>
          <w:szCs w:val="22"/>
        </w:rPr>
        <w:t>AfA</w:t>
      </w:r>
      <w:r w:rsidR="00AF0080" w:rsidRPr="003856AB">
        <w:rPr>
          <w:rFonts w:ascii="Arial" w:hAnsi="Arial" w:cs="Arial"/>
          <w:sz w:val="22"/>
          <w:szCs w:val="22"/>
        </w:rPr>
        <w:t xml:space="preserve">”) </w:t>
      </w:r>
      <w:r w:rsidRPr="003856AB">
        <w:rPr>
          <w:rFonts w:ascii="Arial" w:hAnsi="Arial" w:cs="Arial"/>
          <w:sz w:val="22"/>
          <w:szCs w:val="22"/>
        </w:rPr>
        <w:t>Programme Board.</w:t>
      </w:r>
    </w:p>
    <w:bookmarkEnd w:id="2"/>
    <w:p w14:paraId="591D3821" w14:textId="109B2BC7" w:rsidR="00F95D25" w:rsidRPr="003856AB" w:rsidRDefault="00F95D25" w:rsidP="004225A7">
      <w:pPr>
        <w:pStyle w:val="BodyText"/>
        <w:numPr>
          <w:ilvl w:val="1"/>
          <w:numId w:val="1"/>
        </w:numPr>
        <w:spacing w:before="120" w:after="120" w:line="240" w:lineRule="auto"/>
        <w:jc w:val="both"/>
        <w:rPr>
          <w:rFonts w:ascii="Arial" w:hAnsi="Arial" w:cs="Arial"/>
          <w:sz w:val="22"/>
          <w:szCs w:val="22"/>
          <w:lang w:val="en-US" w:eastAsia="en-GB"/>
        </w:rPr>
      </w:pPr>
      <w:r w:rsidRPr="003856AB">
        <w:rPr>
          <w:rFonts w:ascii="Arial" w:hAnsi="Arial" w:cs="Arial"/>
          <w:sz w:val="22"/>
          <w:szCs w:val="22"/>
          <w:lang w:val="en-US" w:eastAsia="en-GB"/>
        </w:rPr>
        <w:t xml:space="preserve">Any Works carried out by the </w:t>
      </w:r>
      <w:r w:rsidR="00D02E64" w:rsidRPr="003856AB">
        <w:rPr>
          <w:rFonts w:ascii="Arial" w:hAnsi="Arial" w:cs="Arial"/>
          <w:sz w:val="22"/>
          <w:szCs w:val="22"/>
          <w:lang w:val="en-US" w:eastAsia="en-GB"/>
        </w:rPr>
        <w:t>Recipient</w:t>
      </w:r>
      <w:r w:rsidRPr="003856AB">
        <w:rPr>
          <w:rFonts w:ascii="Arial" w:hAnsi="Arial" w:cs="Arial"/>
          <w:sz w:val="22"/>
          <w:szCs w:val="22"/>
          <w:lang w:val="en-US" w:eastAsia="en-GB"/>
        </w:rPr>
        <w:t xml:space="preserve"> must be in accordance with all relevant standards including safety, quality, and environmental standards</w:t>
      </w:r>
      <w:r w:rsidR="00D02E64" w:rsidRPr="003856AB">
        <w:rPr>
          <w:rStyle w:val="FootnoteReference"/>
          <w:rFonts w:ascii="Arial" w:hAnsi="Arial"/>
          <w:sz w:val="22"/>
          <w:szCs w:val="22"/>
          <w:lang w:val="en-US" w:eastAsia="en-GB"/>
        </w:rPr>
        <w:footnoteReference w:id="5"/>
      </w:r>
      <w:r w:rsidR="004B7A8F" w:rsidRPr="003856AB">
        <w:rPr>
          <w:rFonts w:ascii="Arial" w:hAnsi="Arial" w:cs="Arial"/>
          <w:sz w:val="22"/>
          <w:szCs w:val="22"/>
          <w:lang w:val="en-US" w:eastAsia="en-GB"/>
        </w:rPr>
        <w:t xml:space="preserve"> and the AfA Programme Requirements.</w:t>
      </w:r>
    </w:p>
    <w:p w14:paraId="591D3822" w14:textId="77777777" w:rsidR="00F95D25" w:rsidRPr="003856AB" w:rsidRDefault="00F95D25" w:rsidP="00552182">
      <w:pPr>
        <w:pStyle w:val="BodyText"/>
        <w:numPr>
          <w:ilvl w:val="1"/>
          <w:numId w:val="1"/>
        </w:numPr>
        <w:spacing w:before="120" w:after="120" w:line="240" w:lineRule="auto"/>
        <w:jc w:val="both"/>
        <w:rPr>
          <w:rFonts w:ascii="Arial" w:hAnsi="Arial" w:cs="Arial"/>
          <w:sz w:val="22"/>
          <w:szCs w:val="22"/>
          <w:lang w:val="en-US" w:eastAsia="en-GB"/>
        </w:rPr>
      </w:pPr>
      <w:r w:rsidRPr="003856AB">
        <w:rPr>
          <w:rFonts w:ascii="Arial" w:hAnsi="Arial" w:cs="Arial"/>
          <w:sz w:val="22"/>
          <w:szCs w:val="22"/>
          <w:lang w:val="en-US" w:eastAsia="en-GB"/>
        </w:rPr>
        <w:t xml:space="preserve">Prior to the commencement of the Works the </w:t>
      </w:r>
      <w:r w:rsidR="00D02E64" w:rsidRPr="003856AB">
        <w:rPr>
          <w:rFonts w:ascii="Arial" w:hAnsi="Arial" w:cs="Arial"/>
          <w:sz w:val="22"/>
          <w:szCs w:val="22"/>
          <w:lang w:val="en-US" w:eastAsia="en-GB"/>
        </w:rPr>
        <w:t>Recipient</w:t>
      </w:r>
      <w:r w:rsidRPr="003856AB">
        <w:rPr>
          <w:rFonts w:ascii="Arial" w:hAnsi="Arial" w:cs="Arial"/>
          <w:sz w:val="22"/>
          <w:szCs w:val="22"/>
          <w:lang w:val="en-US" w:eastAsia="en-GB"/>
        </w:rPr>
        <w:t xml:space="preserve"> must obtain from Network Rail’s engineers technical approval of the proposals relating to the design and installation of the Works</w:t>
      </w:r>
      <w:r w:rsidR="00D02E64" w:rsidRPr="003856AB">
        <w:rPr>
          <w:rStyle w:val="FootnoteReference"/>
          <w:rFonts w:ascii="Arial" w:hAnsi="Arial"/>
          <w:sz w:val="22"/>
          <w:szCs w:val="22"/>
          <w:lang w:val="en-US" w:eastAsia="en-GB"/>
        </w:rPr>
        <w:footnoteReference w:id="6"/>
      </w:r>
      <w:r w:rsidRPr="003856AB">
        <w:rPr>
          <w:rFonts w:ascii="Arial" w:hAnsi="Arial" w:cs="Arial"/>
          <w:sz w:val="22"/>
          <w:szCs w:val="22"/>
          <w:lang w:val="en-US" w:eastAsia="en-GB"/>
        </w:rPr>
        <w:t xml:space="preserve">. </w:t>
      </w:r>
    </w:p>
    <w:p w14:paraId="591D3823" w14:textId="77777777" w:rsidR="00F95D25" w:rsidRPr="003856AB" w:rsidRDefault="00F95D25" w:rsidP="00552182">
      <w:pPr>
        <w:pStyle w:val="BodyText"/>
        <w:numPr>
          <w:ilvl w:val="1"/>
          <w:numId w:val="1"/>
        </w:numPr>
        <w:spacing w:before="120" w:after="120" w:line="240" w:lineRule="auto"/>
        <w:jc w:val="both"/>
        <w:rPr>
          <w:rFonts w:ascii="Arial" w:hAnsi="Arial" w:cs="Arial"/>
          <w:sz w:val="22"/>
          <w:szCs w:val="22"/>
          <w:lang w:val="en-US" w:eastAsia="en-GB"/>
        </w:rPr>
      </w:pPr>
      <w:r w:rsidRPr="003856AB">
        <w:rPr>
          <w:rFonts w:ascii="Arial" w:hAnsi="Arial" w:cs="Arial"/>
          <w:sz w:val="22"/>
          <w:szCs w:val="22"/>
          <w:lang w:val="en-US" w:eastAsia="en-GB"/>
        </w:rPr>
        <w:t xml:space="preserve">The implementation and completion of the Works shall be carried out in accordance with the </w:t>
      </w:r>
      <w:r w:rsidR="00D02E64" w:rsidRPr="003856AB">
        <w:rPr>
          <w:rFonts w:ascii="Arial" w:hAnsi="Arial" w:cs="Arial"/>
          <w:sz w:val="22"/>
          <w:szCs w:val="22"/>
          <w:lang w:val="en-US" w:eastAsia="en-GB"/>
        </w:rPr>
        <w:t>Protection Mechanism</w:t>
      </w:r>
      <w:r w:rsidR="00D02E64" w:rsidRPr="003856AB">
        <w:rPr>
          <w:rStyle w:val="FootnoteReference"/>
          <w:rFonts w:ascii="Arial" w:hAnsi="Arial"/>
          <w:sz w:val="22"/>
          <w:szCs w:val="22"/>
          <w:lang w:val="en-US" w:eastAsia="en-GB"/>
        </w:rPr>
        <w:footnoteReference w:id="7"/>
      </w:r>
      <w:r w:rsidRPr="003856AB">
        <w:rPr>
          <w:rFonts w:ascii="Arial" w:hAnsi="Arial" w:cs="Arial"/>
          <w:sz w:val="22"/>
          <w:szCs w:val="22"/>
          <w:lang w:val="en-US" w:eastAsia="en-GB"/>
        </w:rPr>
        <w:t>.</w:t>
      </w:r>
    </w:p>
    <w:p w14:paraId="591D3824" w14:textId="77777777" w:rsidR="00F95D25" w:rsidRPr="003856AB" w:rsidRDefault="00F95D25" w:rsidP="004225A7">
      <w:pPr>
        <w:numPr>
          <w:ilvl w:val="0"/>
          <w:numId w:val="1"/>
        </w:numPr>
        <w:suppressAutoHyphens/>
        <w:spacing w:before="120" w:after="120"/>
        <w:jc w:val="both"/>
        <w:rPr>
          <w:rFonts w:ascii="Arial" w:hAnsi="Arial" w:cs="Arial"/>
          <w:b/>
          <w:sz w:val="22"/>
          <w:szCs w:val="22"/>
        </w:rPr>
      </w:pPr>
      <w:r w:rsidRPr="003856AB">
        <w:rPr>
          <w:rFonts w:ascii="Arial" w:hAnsi="Arial" w:cs="Arial"/>
          <w:b/>
          <w:sz w:val="22"/>
          <w:szCs w:val="22"/>
        </w:rPr>
        <w:t>Funding by Network Rail</w:t>
      </w:r>
    </w:p>
    <w:p w14:paraId="08EEBB33" w14:textId="045B00A2" w:rsidR="00B96B4C" w:rsidRPr="003856AB" w:rsidRDefault="00B96B4C" w:rsidP="00B96B4C">
      <w:pPr>
        <w:numPr>
          <w:ilvl w:val="1"/>
          <w:numId w:val="1"/>
        </w:numPr>
        <w:suppressAutoHyphens/>
        <w:spacing w:before="120" w:after="120"/>
        <w:jc w:val="both"/>
        <w:rPr>
          <w:rFonts w:ascii="Arial" w:hAnsi="Arial" w:cs="Arial"/>
          <w:sz w:val="22"/>
          <w:szCs w:val="22"/>
        </w:rPr>
      </w:pPr>
      <w:bookmarkStart w:id="3" w:name="_Ref432419042"/>
      <w:bookmarkStart w:id="4" w:name="_Ref435014762"/>
      <w:r w:rsidRPr="003856AB">
        <w:rPr>
          <w:rFonts w:ascii="Arial" w:hAnsi="Arial" w:cs="Arial"/>
          <w:sz w:val="22"/>
          <w:szCs w:val="22"/>
        </w:rPr>
        <w:t>Network Rail agrees to fund the lesser of £[</w:t>
      </w:r>
      <w:r w:rsidRPr="003856AB">
        <w:rPr>
          <w:rFonts w:ascii="Arial" w:hAnsi="Arial" w:cs="Arial"/>
          <w:i/>
          <w:sz w:val="22"/>
          <w:szCs w:val="22"/>
        </w:rPr>
        <w:t>agreed maximum funding amount</w:t>
      </w:r>
      <w:r w:rsidRPr="003856AB">
        <w:rPr>
          <w:rFonts w:ascii="Arial" w:hAnsi="Arial" w:cs="Arial"/>
          <w:sz w:val="22"/>
          <w:szCs w:val="22"/>
        </w:rPr>
        <w:t xml:space="preserve">] or the Costs of the Works (the </w:t>
      </w:r>
      <w:r w:rsidRPr="003856AB">
        <w:rPr>
          <w:rFonts w:ascii="Arial" w:hAnsi="Arial" w:cs="Arial"/>
          <w:b/>
          <w:sz w:val="22"/>
          <w:szCs w:val="22"/>
        </w:rPr>
        <w:t>“</w:t>
      </w:r>
      <w:r w:rsidRPr="003856AB">
        <w:rPr>
          <w:rFonts w:ascii="Arial" w:hAnsi="Arial" w:cs="Arial"/>
          <w:b/>
          <w:bCs/>
          <w:sz w:val="22"/>
          <w:szCs w:val="22"/>
        </w:rPr>
        <w:t>Funding</w:t>
      </w:r>
      <w:r w:rsidRPr="003856AB">
        <w:rPr>
          <w:rFonts w:ascii="Arial" w:hAnsi="Arial" w:cs="Arial"/>
          <w:b/>
          <w:sz w:val="22"/>
          <w:szCs w:val="22"/>
        </w:rPr>
        <w:t>”</w:t>
      </w:r>
      <w:r w:rsidRPr="003856AB">
        <w:rPr>
          <w:rFonts w:ascii="Arial" w:hAnsi="Arial" w:cs="Arial"/>
          <w:sz w:val="22"/>
          <w:szCs w:val="22"/>
        </w:rPr>
        <w:t xml:space="preserve">) </w:t>
      </w:r>
      <w:r w:rsidR="00C91D39" w:rsidRPr="003856AB">
        <w:rPr>
          <w:rFonts w:ascii="Arial" w:hAnsi="Arial" w:cs="Arial"/>
          <w:sz w:val="22"/>
          <w:szCs w:val="22"/>
        </w:rPr>
        <w:t xml:space="preserve">(where applicable, inclusive of VAT) </w:t>
      </w:r>
      <w:r w:rsidRPr="003856AB">
        <w:rPr>
          <w:rFonts w:ascii="Arial" w:hAnsi="Arial" w:cs="Arial"/>
          <w:sz w:val="22"/>
          <w:szCs w:val="22"/>
        </w:rPr>
        <w:t xml:space="preserve">in respect of the Project. </w:t>
      </w:r>
    </w:p>
    <w:bookmarkEnd w:id="3"/>
    <w:p w14:paraId="591D3826" w14:textId="001691BB" w:rsidR="00F95D25" w:rsidRPr="003856AB" w:rsidRDefault="00F95D25" w:rsidP="001F6E06">
      <w:pPr>
        <w:pStyle w:val="BodyText"/>
        <w:numPr>
          <w:ilvl w:val="1"/>
          <w:numId w:val="1"/>
        </w:numPr>
        <w:spacing w:before="120" w:after="120" w:line="240" w:lineRule="auto"/>
        <w:jc w:val="both"/>
        <w:rPr>
          <w:rFonts w:ascii="Arial" w:hAnsi="Arial" w:cs="Arial"/>
          <w:bCs/>
          <w:sz w:val="22"/>
          <w:szCs w:val="22"/>
        </w:rPr>
      </w:pPr>
      <w:r w:rsidRPr="003856AB">
        <w:rPr>
          <w:rStyle w:val="BodyTextChar"/>
          <w:rFonts w:ascii="Arial" w:hAnsi="Arial" w:cs="Arial"/>
          <w:sz w:val="22"/>
          <w:szCs w:val="22"/>
        </w:rPr>
        <w:t>Network Rail shall pay the amount of the Funding [</w:t>
      </w:r>
      <w:r w:rsidRPr="003856AB">
        <w:rPr>
          <w:rFonts w:ascii="Arial" w:hAnsi="Arial" w:cs="Arial"/>
          <w:sz w:val="22"/>
          <w:szCs w:val="22"/>
        </w:rPr>
        <w:t xml:space="preserve">upon completion of the Works following the issue of a certificate of completion consistent with clause </w:t>
      </w:r>
      <w:r w:rsidR="00157347" w:rsidRPr="003856AB">
        <w:rPr>
          <w:rFonts w:ascii="Arial" w:hAnsi="Arial" w:cs="Arial"/>
        </w:rPr>
        <w:fldChar w:fldCharType="begin"/>
      </w:r>
      <w:r w:rsidR="00157347" w:rsidRPr="003856AB">
        <w:rPr>
          <w:rFonts w:ascii="Arial" w:hAnsi="Arial" w:cs="Arial"/>
        </w:rPr>
        <w:instrText xml:space="preserve"> REF _Ref428699868 \w \h  \* MERGEFORMAT </w:instrText>
      </w:r>
      <w:r w:rsidR="00157347" w:rsidRPr="003856AB">
        <w:rPr>
          <w:rFonts w:ascii="Arial" w:hAnsi="Arial" w:cs="Arial"/>
        </w:rPr>
      </w:r>
      <w:r w:rsidR="00157347" w:rsidRPr="003856AB">
        <w:rPr>
          <w:rFonts w:ascii="Arial" w:hAnsi="Arial" w:cs="Arial"/>
        </w:rPr>
        <w:fldChar w:fldCharType="separate"/>
      </w:r>
      <w:r w:rsidR="001D556A" w:rsidRPr="003856AB">
        <w:rPr>
          <w:rFonts w:ascii="Arial" w:hAnsi="Arial" w:cs="Arial"/>
          <w:sz w:val="22"/>
          <w:szCs w:val="22"/>
        </w:rPr>
        <w:t>3.2</w:t>
      </w:r>
      <w:r w:rsidR="00157347" w:rsidRPr="003856AB">
        <w:rPr>
          <w:rFonts w:ascii="Arial" w:hAnsi="Arial" w:cs="Arial"/>
        </w:rPr>
        <w:fldChar w:fldCharType="end"/>
      </w:r>
      <w:r w:rsidRPr="003856AB">
        <w:rPr>
          <w:rFonts w:ascii="Arial" w:hAnsi="Arial" w:cs="Arial"/>
          <w:sz w:val="22"/>
          <w:szCs w:val="22"/>
        </w:rPr>
        <w:t>.] / [in accordance with the following payment schedule [</w:t>
      </w:r>
      <w:r w:rsidRPr="003856AB">
        <w:rPr>
          <w:rFonts w:ascii="Arial" w:hAnsi="Arial" w:cs="Arial"/>
          <w:b/>
          <w:i/>
          <w:sz w:val="22"/>
          <w:szCs w:val="22"/>
        </w:rPr>
        <w:t>INCLUDE AS APPLICABLE</w:t>
      </w:r>
      <w:r w:rsidRPr="003856AB">
        <w:rPr>
          <w:rFonts w:ascii="Arial" w:hAnsi="Arial" w:cs="Arial"/>
          <w:sz w:val="22"/>
          <w:szCs w:val="22"/>
        </w:rPr>
        <w:t>]:</w:t>
      </w:r>
      <w:bookmarkEnd w:id="4"/>
    </w:p>
    <w:p w14:paraId="591D3827" w14:textId="45AF1FC1" w:rsidR="00F95D25" w:rsidRPr="003856AB" w:rsidRDefault="00C91D39" w:rsidP="009E50EF">
      <w:pPr>
        <w:pStyle w:val="BodyText"/>
        <w:numPr>
          <w:ilvl w:val="2"/>
          <w:numId w:val="1"/>
        </w:numPr>
        <w:tabs>
          <w:tab w:val="clear" w:pos="1647"/>
          <w:tab w:val="num" w:pos="1276"/>
        </w:tabs>
        <w:spacing w:before="120" w:after="120" w:line="240" w:lineRule="auto"/>
        <w:ind w:left="1276" w:hanging="709"/>
        <w:jc w:val="both"/>
        <w:rPr>
          <w:rFonts w:ascii="Arial" w:hAnsi="Arial" w:cs="Arial"/>
          <w:bCs/>
          <w:sz w:val="22"/>
          <w:szCs w:val="22"/>
        </w:rPr>
      </w:pPr>
      <w:r w:rsidRPr="003856AB">
        <w:rPr>
          <w:rFonts w:ascii="Arial" w:hAnsi="Arial" w:cs="Arial"/>
          <w:sz w:val="22"/>
          <w:szCs w:val="22"/>
        </w:rPr>
        <w:t>[Up to £x of the Funding to be paid following completion (to Network Rail’s satisfaction) of the [</w:t>
      </w:r>
      <w:r w:rsidRPr="003856AB">
        <w:rPr>
          <w:rFonts w:ascii="Arial" w:hAnsi="Arial" w:cs="Arial"/>
          <w:i/>
          <w:sz w:val="22"/>
          <w:szCs w:val="22"/>
        </w:rPr>
        <w:t>INSERT DETAILS</w:t>
      </w:r>
      <w:r w:rsidRPr="003856AB">
        <w:rPr>
          <w:rFonts w:ascii="Arial" w:hAnsi="Arial" w:cs="Arial"/>
          <w:sz w:val="22"/>
          <w:szCs w:val="22"/>
        </w:rPr>
        <w:t xml:space="preserve">]] / </w:t>
      </w:r>
      <w:r w:rsidR="00F95D25" w:rsidRPr="003856AB">
        <w:rPr>
          <w:rFonts w:ascii="Arial" w:hAnsi="Arial" w:cs="Arial"/>
          <w:sz w:val="22"/>
          <w:szCs w:val="22"/>
        </w:rPr>
        <w:t>[[</w:t>
      </w:r>
      <w:r w:rsidR="00F95D25" w:rsidRPr="003856AB">
        <w:rPr>
          <w:rFonts w:ascii="Arial" w:hAnsi="Arial" w:cs="Arial"/>
          <w:sz w:val="22"/>
          <w:szCs w:val="22"/>
        </w:rPr>
        <w:sym w:font="Symbol" w:char="F0A8"/>
      </w:r>
      <w:r w:rsidR="00F95D25" w:rsidRPr="003856AB">
        <w:rPr>
          <w:rFonts w:ascii="Arial" w:hAnsi="Arial" w:cs="Arial"/>
          <w:sz w:val="22"/>
          <w:szCs w:val="22"/>
        </w:rPr>
        <w:t>]% of the Funding to be paid following completion (to Network Rail's satisfaction) of [</w:t>
      </w:r>
      <w:r w:rsidR="00F95D25" w:rsidRPr="003856AB">
        <w:rPr>
          <w:rFonts w:ascii="Arial" w:hAnsi="Arial" w:cs="Arial"/>
          <w:b/>
          <w:i/>
          <w:sz w:val="22"/>
          <w:szCs w:val="22"/>
        </w:rPr>
        <w:t>INSERT DETAILS OF TRIGGER FOR PAYMENT</w:t>
      </w:r>
      <w:r w:rsidR="00F95D25" w:rsidRPr="003856AB">
        <w:rPr>
          <w:rFonts w:ascii="Arial" w:hAnsi="Arial" w:cs="Arial"/>
          <w:sz w:val="22"/>
          <w:szCs w:val="22"/>
        </w:rPr>
        <w:t xml:space="preserve">]; </w:t>
      </w:r>
    </w:p>
    <w:p w14:paraId="591D3828" w14:textId="16209217" w:rsidR="00F95D25" w:rsidRPr="003856AB" w:rsidRDefault="00C91D39" w:rsidP="009E50EF">
      <w:pPr>
        <w:pStyle w:val="BodyText"/>
        <w:numPr>
          <w:ilvl w:val="2"/>
          <w:numId w:val="1"/>
        </w:numPr>
        <w:tabs>
          <w:tab w:val="clear" w:pos="1647"/>
          <w:tab w:val="num" w:pos="1276"/>
        </w:tabs>
        <w:spacing w:before="120" w:after="120" w:line="240" w:lineRule="auto"/>
        <w:ind w:left="1276" w:hanging="709"/>
        <w:jc w:val="both"/>
        <w:rPr>
          <w:rFonts w:ascii="Arial" w:hAnsi="Arial" w:cs="Arial"/>
          <w:bCs/>
          <w:sz w:val="22"/>
          <w:szCs w:val="22"/>
        </w:rPr>
      </w:pPr>
      <w:r w:rsidRPr="003856AB">
        <w:rPr>
          <w:rFonts w:ascii="Arial" w:hAnsi="Arial" w:cs="Arial"/>
          <w:sz w:val="22"/>
          <w:szCs w:val="22"/>
        </w:rPr>
        <w:t>[Up to £x of the Funding to be paid following completion (to Network Rail’s satisfaction) of the [</w:t>
      </w:r>
      <w:r w:rsidRPr="003856AB">
        <w:rPr>
          <w:rFonts w:ascii="Arial" w:hAnsi="Arial" w:cs="Arial"/>
          <w:i/>
          <w:sz w:val="22"/>
          <w:szCs w:val="22"/>
        </w:rPr>
        <w:t>INSERT DETAILS</w:t>
      </w:r>
      <w:r w:rsidRPr="003856AB">
        <w:rPr>
          <w:rFonts w:ascii="Arial" w:hAnsi="Arial" w:cs="Arial"/>
          <w:sz w:val="22"/>
          <w:szCs w:val="22"/>
        </w:rPr>
        <w:t xml:space="preserve">]] / </w:t>
      </w:r>
      <w:r w:rsidR="00F95D25" w:rsidRPr="003856AB">
        <w:rPr>
          <w:rFonts w:ascii="Arial" w:hAnsi="Arial" w:cs="Arial"/>
          <w:sz w:val="22"/>
          <w:szCs w:val="22"/>
        </w:rPr>
        <w:t>[[</w:t>
      </w:r>
      <w:r w:rsidR="00F95D25" w:rsidRPr="003856AB">
        <w:rPr>
          <w:rFonts w:ascii="Arial" w:hAnsi="Arial" w:cs="Arial"/>
          <w:sz w:val="22"/>
          <w:szCs w:val="22"/>
        </w:rPr>
        <w:sym w:font="Symbol" w:char="F0A8"/>
      </w:r>
      <w:r w:rsidR="00F95D25" w:rsidRPr="003856AB">
        <w:rPr>
          <w:rFonts w:ascii="Arial" w:hAnsi="Arial" w:cs="Arial"/>
          <w:sz w:val="22"/>
          <w:szCs w:val="22"/>
        </w:rPr>
        <w:t>]% of the Funding to be paid following completion (to Network Rail's satisfaction) of [</w:t>
      </w:r>
      <w:r w:rsidR="00F95D25" w:rsidRPr="003856AB">
        <w:rPr>
          <w:rFonts w:ascii="Arial" w:hAnsi="Arial" w:cs="Arial"/>
          <w:b/>
          <w:i/>
          <w:sz w:val="22"/>
          <w:szCs w:val="22"/>
        </w:rPr>
        <w:t>INSERT DETAILS OF TRIGGER FOR PAYMENT</w:t>
      </w:r>
      <w:r w:rsidR="00F95D25" w:rsidRPr="003856AB">
        <w:rPr>
          <w:rFonts w:ascii="Arial" w:hAnsi="Arial" w:cs="Arial"/>
          <w:sz w:val="22"/>
          <w:szCs w:val="22"/>
        </w:rPr>
        <w:t xml:space="preserve">]; </w:t>
      </w:r>
    </w:p>
    <w:p w14:paraId="591D3829" w14:textId="77777777" w:rsidR="00F95D25" w:rsidRPr="003856AB" w:rsidRDefault="00F95D25" w:rsidP="009E50EF">
      <w:pPr>
        <w:pStyle w:val="BodyText"/>
        <w:numPr>
          <w:ilvl w:val="2"/>
          <w:numId w:val="1"/>
        </w:numPr>
        <w:tabs>
          <w:tab w:val="clear" w:pos="1647"/>
          <w:tab w:val="num" w:pos="1276"/>
        </w:tabs>
        <w:spacing w:before="120" w:after="120" w:line="240" w:lineRule="auto"/>
        <w:ind w:left="1276" w:hanging="709"/>
        <w:jc w:val="both"/>
        <w:rPr>
          <w:rFonts w:ascii="Arial" w:hAnsi="Arial" w:cs="Arial"/>
          <w:bCs/>
          <w:sz w:val="22"/>
          <w:szCs w:val="22"/>
        </w:rPr>
      </w:pPr>
      <w:r w:rsidRPr="003856AB">
        <w:rPr>
          <w:rFonts w:ascii="Arial" w:hAnsi="Arial" w:cs="Arial"/>
          <w:sz w:val="22"/>
          <w:szCs w:val="22"/>
        </w:rPr>
        <w:t>[</w:t>
      </w:r>
      <w:r w:rsidRPr="003856AB">
        <w:rPr>
          <w:rFonts w:ascii="Arial" w:hAnsi="Arial" w:cs="Arial"/>
          <w:b/>
          <w:i/>
          <w:sz w:val="22"/>
          <w:szCs w:val="22"/>
        </w:rPr>
        <w:t xml:space="preserve">INCLUDE AS MANY LIMBS AS </w:t>
      </w:r>
      <w:r w:rsidRPr="003856AB">
        <w:rPr>
          <w:rFonts w:ascii="Arial" w:hAnsi="Arial" w:cs="Arial"/>
          <w:b/>
          <w:sz w:val="22"/>
          <w:szCs w:val="22"/>
        </w:rPr>
        <w:t>NECESSARY</w:t>
      </w:r>
      <w:r w:rsidRPr="003856AB">
        <w:rPr>
          <w:rFonts w:ascii="Arial" w:hAnsi="Arial" w:cs="Arial"/>
          <w:sz w:val="22"/>
          <w:szCs w:val="22"/>
        </w:rPr>
        <w:t>] and</w:t>
      </w:r>
    </w:p>
    <w:p w14:paraId="591D382A" w14:textId="6CAFCC80" w:rsidR="00F95D25" w:rsidRPr="003856AB" w:rsidRDefault="00C91D39" w:rsidP="009E50EF">
      <w:pPr>
        <w:pStyle w:val="BodyText"/>
        <w:numPr>
          <w:ilvl w:val="2"/>
          <w:numId w:val="1"/>
        </w:numPr>
        <w:tabs>
          <w:tab w:val="clear" w:pos="1647"/>
          <w:tab w:val="num" w:pos="1276"/>
        </w:tabs>
        <w:spacing w:before="120" w:after="120" w:line="240" w:lineRule="auto"/>
        <w:ind w:left="1276" w:hanging="709"/>
        <w:jc w:val="both"/>
        <w:rPr>
          <w:rFonts w:ascii="Arial" w:hAnsi="Arial" w:cs="Arial"/>
          <w:bCs/>
          <w:sz w:val="22"/>
          <w:szCs w:val="22"/>
        </w:rPr>
      </w:pPr>
      <w:r w:rsidRPr="003856AB">
        <w:rPr>
          <w:rFonts w:ascii="Arial" w:hAnsi="Arial" w:cs="Arial"/>
          <w:sz w:val="22"/>
          <w:szCs w:val="22"/>
        </w:rPr>
        <w:t xml:space="preserve">[[Up to / </w:t>
      </w:r>
      <w:r w:rsidR="00F95D25" w:rsidRPr="003856AB">
        <w:rPr>
          <w:rFonts w:ascii="Arial" w:hAnsi="Arial" w:cs="Arial"/>
          <w:sz w:val="22"/>
          <w:szCs w:val="22"/>
        </w:rPr>
        <w:t>[</w:t>
      </w:r>
      <w:r w:rsidR="00F95D25" w:rsidRPr="003856AB">
        <w:rPr>
          <w:rFonts w:ascii="Arial" w:hAnsi="Arial" w:cs="Arial"/>
          <w:sz w:val="22"/>
          <w:szCs w:val="22"/>
        </w:rPr>
        <w:sym w:font="Symbol" w:char="F0A8"/>
      </w:r>
      <w:r w:rsidR="00F95D25" w:rsidRPr="003856AB">
        <w:rPr>
          <w:rFonts w:ascii="Arial" w:hAnsi="Arial" w:cs="Arial"/>
          <w:sz w:val="22"/>
          <w:szCs w:val="22"/>
        </w:rPr>
        <w:t xml:space="preserve">]% of the Funding to be paid upon completion of the Works following the issue of a certificate of completion consistent with clause </w:t>
      </w:r>
      <w:r w:rsidR="00157347" w:rsidRPr="003856AB">
        <w:rPr>
          <w:rFonts w:ascii="Arial" w:hAnsi="Arial" w:cs="Arial"/>
        </w:rPr>
        <w:fldChar w:fldCharType="begin"/>
      </w:r>
      <w:r w:rsidR="00157347" w:rsidRPr="003856AB">
        <w:rPr>
          <w:rFonts w:ascii="Arial" w:hAnsi="Arial" w:cs="Arial"/>
        </w:rPr>
        <w:instrText xml:space="preserve"> REF _Ref428699868 \w \h  \* MERGEFORMAT </w:instrText>
      </w:r>
      <w:r w:rsidR="00157347" w:rsidRPr="003856AB">
        <w:rPr>
          <w:rFonts w:ascii="Arial" w:hAnsi="Arial" w:cs="Arial"/>
        </w:rPr>
      </w:r>
      <w:r w:rsidR="00157347" w:rsidRPr="003856AB">
        <w:rPr>
          <w:rFonts w:ascii="Arial" w:hAnsi="Arial" w:cs="Arial"/>
        </w:rPr>
        <w:fldChar w:fldCharType="separate"/>
      </w:r>
      <w:r w:rsidR="001D556A" w:rsidRPr="003856AB">
        <w:rPr>
          <w:rFonts w:ascii="Arial" w:hAnsi="Arial" w:cs="Arial"/>
          <w:sz w:val="22"/>
          <w:szCs w:val="22"/>
        </w:rPr>
        <w:t>3.2</w:t>
      </w:r>
      <w:r w:rsidR="00157347" w:rsidRPr="003856AB">
        <w:rPr>
          <w:rFonts w:ascii="Arial" w:hAnsi="Arial" w:cs="Arial"/>
        </w:rPr>
        <w:fldChar w:fldCharType="end"/>
      </w:r>
      <w:r w:rsidR="00F95D25" w:rsidRPr="003856AB">
        <w:rPr>
          <w:rFonts w:ascii="Arial" w:hAnsi="Arial" w:cs="Arial"/>
          <w:sz w:val="22"/>
          <w:szCs w:val="22"/>
        </w:rPr>
        <w:t>.]</w:t>
      </w:r>
      <w:r w:rsidR="00F95D25" w:rsidRPr="003856AB">
        <w:rPr>
          <w:rStyle w:val="BodyTextChar"/>
          <w:rFonts w:ascii="Arial" w:hAnsi="Arial" w:cs="Arial"/>
          <w:sz w:val="22"/>
          <w:szCs w:val="22"/>
        </w:rPr>
        <w:t xml:space="preserve"> </w:t>
      </w:r>
    </w:p>
    <w:p w14:paraId="591D382B" w14:textId="77777777" w:rsidR="00F95D25" w:rsidRPr="003856AB" w:rsidRDefault="00F95D25" w:rsidP="004225A7">
      <w:pPr>
        <w:pStyle w:val="BodyText"/>
        <w:numPr>
          <w:ilvl w:val="1"/>
          <w:numId w:val="1"/>
        </w:numPr>
        <w:spacing w:before="120" w:after="120" w:line="240" w:lineRule="auto"/>
        <w:jc w:val="both"/>
        <w:rPr>
          <w:rFonts w:ascii="Arial" w:hAnsi="Arial" w:cs="Arial"/>
          <w:bCs/>
          <w:sz w:val="22"/>
          <w:szCs w:val="22"/>
        </w:rPr>
      </w:pPr>
      <w:r w:rsidRPr="003856AB">
        <w:rPr>
          <w:rFonts w:ascii="Arial" w:hAnsi="Arial" w:cs="Arial"/>
          <w:bCs/>
          <w:sz w:val="22"/>
          <w:szCs w:val="22"/>
        </w:rPr>
        <w:t xml:space="preserve">Network Rail shall make payment to the </w:t>
      </w:r>
      <w:r w:rsidR="00D02E64" w:rsidRPr="003856AB">
        <w:rPr>
          <w:rFonts w:ascii="Arial" w:hAnsi="Arial" w:cs="Arial"/>
          <w:bCs/>
          <w:sz w:val="22"/>
          <w:szCs w:val="22"/>
        </w:rPr>
        <w:t>Recipient</w:t>
      </w:r>
      <w:r w:rsidRPr="003856AB">
        <w:rPr>
          <w:rFonts w:ascii="Arial" w:hAnsi="Arial" w:cs="Arial"/>
          <w:bCs/>
          <w:sz w:val="22"/>
          <w:szCs w:val="22"/>
        </w:rPr>
        <w:t xml:space="preserve"> </w:t>
      </w:r>
      <w:r w:rsidRPr="003856AB">
        <w:rPr>
          <w:rFonts w:ascii="Arial" w:hAnsi="Arial" w:cs="Arial"/>
          <w:sz w:val="22"/>
          <w:szCs w:val="22"/>
        </w:rPr>
        <w:t>within 28 days following receipt by Network Rail of a VAT invoice for such amount.</w:t>
      </w:r>
    </w:p>
    <w:p w14:paraId="591D382C" w14:textId="77777777" w:rsidR="00F95D25" w:rsidRPr="003856AB" w:rsidRDefault="00F95D25" w:rsidP="004225A7">
      <w:pPr>
        <w:pStyle w:val="BodyText"/>
        <w:numPr>
          <w:ilvl w:val="0"/>
          <w:numId w:val="1"/>
        </w:numPr>
        <w:spacing w:before="120" w:after="120" w:line="240" w:lineRule="auto"/>
        <w:jc w:val="both"/>
        <w:rPr>
          <w:rFonts w:ascii="Arial" w:hAnsi="Arial" w:cs="Arial"/>
          <w:bCs/>
          <w:sz w:val="22"/>
          <w:szCs w:val="22"/>
        </w:rPr>
      </w:pPr>
      <w:bookmarkStart w:id="5" w:name="_Ref433210128"/>
      <w:r w:rsidRPr="003856AB">
        <w:rPr>
          <w:rFonts w:ascii="Arial" w:hAnsi="Arial" w:cs="Arial"/>
          <w:b/>
          <w:sz w:val="22"/>
          <w:szCs w:val="22"/>
        </w:rPr>
        <w:lastRenderedPageBreak/>
        <w:t>Completion of the Works</w:t>
      </w:r>
      <w:bookmarkEnd w:id="5"/>
    </w:p>
    <w:p w14:paraId="591D382D" w14:textId="77777777" w:rsidR="00F95D25" w:rsidRPr="003856AB" w:rsidRDefault="00F95D25" w:rsidP="004225A7">
      <w:pPr>
        <w:pStyle w:val="BodyText"/>
        <w:numPr>
          <w:ilvl w:val="1"/>
          <w:numId w:val="1"/>
        </w:numPr>
        <w:spacing w:before="120" w:after="120" w:line="240" w:lineRule="auto"/>
        <w:jc w:val="both"/>
        <w:rPr>
          <w:rFonts w:ascii="Arial" w:hAnsi="Arial" w:cs="Arial"/>
          <w:bCs/>
          <w:sz w:val="22"/>
          <w:szCs w:val="22"/>
        </w:rPr>
      </w:pPr>
      <w:bookmarkStart w:id="6" w:name="_Ref428699926"/>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shall notify Network Rail in writing once it considers that the Works have been completed in accordance with the drawings, specification and design agreed by Network Rail (pursuant to the </w:t>
      </w:r>
      <w:r w:rsidR="00D02E64" w:rsidRPr="003856AB">
        <w:rPr>
          <w:rFonts w:ascii="Arial" w:hAnsi="Arial" w:cs="Arial"/>
          <w:sz w:val="22"/>
          <w:szCs w:val="22"/>
        </w:rPr>
        <w:t>(pursuant to the Protection Mechanism)</w:t>
      </w:r>
      <w:r w:rsidR="00D02E64" w:rsidRPr="003856AB">
        <w:rPr>
          <w:rStyle w:val="FootnoteReference"/>
          <w:rFonts w:ascii="Arial" w:hAnsi="Arial"/>
          <w:sz w:val="22"/>
          <w:szCs w:val="22"/>
        </w:rPr>
        <w:footnoteReference w:id="8"/>
      </w:r>
      <w:r w:rsidRPr="003856AB">
        <w:rPr>
          <w:rFonts w:ascii="Arial" w:hAnsi="Arial" w:cs="Arial"/>
          <w:sz w:val="22"/>
          <w:szCs w:val="22"/>
        </w:rPr>
        <w:t xml:space="preserve"> in order to enable Network Rail to certify completion of the Works.</w:t>
      </w:r>
      <w:bookmarkEnd w:id="6"/>
    </w:p>
    <w:p w14:paraId="591D382E" w14:textId="43EDA10C" w:rsidR="00F95D25" w:rsidRPr="003856AB" w:rsidRDefault="00F95D25" w:rsidP="004225A7">
      <w:pPr>
        <w:pStyle w:val="BodyText"/>
        <w:numPr>
          <w:ilvl w:val="1"/>
          <w:numId w:val="1"/>
        </w:numPr>
        <w:spacing w:before="120" w:after="120" w:line="240" w:lineRule="auto"/>
        <w:jc w:val="both"/>
        <w:rPr>
          <w:rStyle w:val="BodyTextChar"/>
          <w:rFonts w:ascii="Arial" w:hAnsi="Arial" w:cs="Arial"/>
          <w:bCs/>
          <w:sz w:val="22"/>
          <w:szCs w:val="22"/>
        </w:rPr>
      </w:pPr>
      <w:bookmarkStart w:id="7" w:name="_Ref428699868"/>
      <w:r w:rsidRPr="003856AB">
        <w:rPr>
          <w:rStyle w:val="BodyTextChar"/>
          <w:rFonts w:ascii="Arial" w:hAnsi="Arial" w:cs="Arial"/>
          <w:sz w:val="22"/>
          <w:szCs w:val="22"/>
        </w:rPr>
        <w:t xml:space="preserve">Following receipt of a notification from the </w:t>
      </w:r>
      <w:r w:rsidR="00D02E64" w:rsidRPr="003856AB">
        <w:rPr>
          <w:rStyle w:val="BodyTextChar"/>
          <w:rFonts w:ascii="Arial" w:hAnsi="Arial" w:cs="Arial"/>
          <w:sz w:val="22"/>
          <w:szCs w:val="22"/>
        </w:rPr>
        <w:t>Recipient</w:t>
      </w:r>
      <w:r w:rsidRPr="003856AB">
        <w:rPr>
          <w:rStyle w:val="BodyTextChar"/>
          <w:rFonts w:ascii="Arial" w:hAnsi="Arial" w:cs="Arial"/>
          <w:sz w:val="22"/>
          <w:szCs w:val="22"/>
        </w:rPr>
        <w:t xml:space="preserve"> pursuant to clause </w:t>
      </w:r>
      <w:r w:rsidR="00157347" w:rsidRPr="003856AB">
        <w:rPr>
          <w:rFonts w:ascii="Arial" w:hAnsi="Arial" w:cs="Arial"/>
        </w:rPr>
        <w:fldChar w:fldCharType="begin"/>
      </w:r>
      <w:r w:rsidR="00157347" w:rsidRPr="003856AB">
        <w:rPr>
          <w:rFonts w:ascii="Arial" w:hAnsi="Arial" w:cs="Arial"/>
        </w:rPr>
        <w:instrText xml:space="preserve"> REF _Ref428699926 \w \h  \* MERGEFORMAT </w:instrText>
      </w:r>
      <w:r w:rsidR="00157347" w:rsidRPr="003856AB">
        <w:rPr>
          <w:rFonts w:ascii="Arial" w:hAnsi="Arial" w:cs="Arial"/>
        </w:rPr>
      </w:r>
      <w:r w:rsidR="00157347" w:rsidRPr="003856AB">
        <w:rPr>
          <w:rFonts w:ascii="Arial" w:hAnsi="Arial" w:cs="Arial"/>
        </w:rPr>
        <w:fldChar w:fldCharType="separate"/>
      </w:r>
      <w:r w:rsidR="001D556A" w:rsidRPr="003856AB">
        <w:rPr>
          <w:rStyle w:val="BodyTextChar"/>
          <w:rFonts w:ascii="Arial" w:hAnsi="Arial" w:cs="Arial"/>
          <w:sz w:val="22"/>
          <w:szCs w:val="22"/>
        </w:rPr>
        <w:t>3.1</w:t>
      </w:r>
      <w:r w:rsidR="00157347" w:rsidRPr="003856AB">
        <w:rPr>
          <w:rFonts w:ascii="Arial" w:hAnsi="Arial" w:cs="Arial"/>
        </w:rPr>
        <w:fldChar w:fldCharType="end"/>
      </w:r>
      <w:r w:rsidRPr="003856AB">
        <w:rPr>
          <w:rStyle w:val="BodyTextChar"/>
          <w:rFonts w:ascii="Arial" w:hAnsi="Arial" w:cs="Arial"/>
          <w:sz w:val="22"/>
          <w:szCs w:val="22"/>
        </w:rPr>
        <w:t xml:space="preserve"> that all of the Works have been completed and provided that Network Rail is satisfied that the Works comply in all respects with this Agreement and all relevant standards, and that all deficiencies, snagging and defects have been rectified, Network Rail shall issue a certificate of completion of the Works.  In the event that Network Rail considers that the whole or any part of the Works does not comply as aforesaid, it shall notify the </w:t>
      </w:r>
      <w:r w:rsidR="00D02E64" w:rsidRPr="003856AB">
        <w:rPr>
          <w:rStyle w:val="BodyTextChar"/>
          <w:rFonts w:ascii="Arial" w:hAnsi="Arial" w:cs="Arial"/>
          <w:sz w:val="22"/>
          <w:szCs w:val="22"/>
        </w:rPr>
        <w:t>Recipient</w:t>
      </w:r>
      <w:r w:rsidRPr="003856AB">
        <w:rPr>
          <w:rStyle w:val="BodyTextChar"/>
          <w:rFonts w:ascii="Arial" w:hAnsi="Arial" w:cs="Arial"/>
          <w:sz w:val="22"/>
          <w:szCs w:val="22"/>
        </w:rPr>
        <w:t xml:space="preserve"> in writing together with full details of its reasons why the certificate of completion of the Works should not be issued.</w:t>
      </w:r>
      <w:bookmarkEnd w:id="7"/>
    </w:p>
    <w:p w14:paraId="591D382F" w14:textId="27D2D08A" w:rsidR="00F95D25" w:rsidRPr="003856AB" w:rsidRDefault="00F95D25" w:rsidP="004225A7">
      <w:pPr>
        <w:pStyle w:val="BodyText"/>
        <w:numPr>
          <w:ilvl w:val="1"/>
          <w:numId w:val="1"/>
        </w:numPr>
        <w:spacing w:before="120" w:after="120" w:line="240" w:lineRule="auto"/>
        <w:jc w:val="both"/>
        <w:rPr>
          <w:rStyle w:val="BodyTextChar"/>
          <w:rFonts w:ascii="Arial" w:hAnsi="Arial" w:cs="Arial"/>
          <w:bCs/>
          <w:sz w:val="22"/>
          <w:szCs w:val="22"/>
        </w:rPr>
      </w:pPr>
      <w:r w:rsidRPr="003856AB">
        <w:rPr>
          <w:rStyle w:val="BodyTextChar"/>
          <w:rFonts w:ascii="Arial" w:hAnsi="Arial" w:cs="Arial"/>
          <w:sz w:val="22"/>
          <w:szCs w:val="22"/>
        </w:rPr>
        <w:t xml:space="preserve">Where the certificate of completion of the Works is not issued pursuant to clause </w:t>
      </w:r>
      <w:r w:rsidR="00157347" w:rsidRPr="003856AB">
        <w:rPr>
          <w:rFonts w:ascii="Arial" w:hAnsi="Arial" w:cs="Arial"/>
        </w:rPr>
        <w:fldChar w:fldCharType="begin"/>
      </w:r>
      <w:r w:rsidR="00157347" w:rsidRPr="003856AB">
        <w:rPr>
          <w:rFonts w:ascii="Arial" w:hAnsi="Arial" w:cs="Arial"/>
        </w:rPr>
        <w:instrText xml:space="preserve"> REF _Ref428699868 \w \h  \* MERGEFORMAT </w:instrText>
      </w:r>
      <w:r w:rsidR="00157347" w:rsidRPr="003856AB">
        <w:rPr>
          <w:rFonts w:ascii="Arial" w:hAnsi="Arial" w:cs="Arial"/>
        </w:rPr>
      </w:r>
      <w:r w:rsidR="00157347" w:rsidRPr="003856AB">
        <w:rPr>
          <w:rFonts w:ascii="Arial" w:hAnsi="Arial" w:cs="Arial"/>
        </w:rPr>
        <w:fldChar w:fldCharType="separate"/>
      </w:r>
      <w:r w:rsidR="001D556A" w:rsidRPr="003856AB">
        <w:rPr>
          <w:rStyle w:val="BodyTextChar"/>
          <w:rFonts w:ascii="Arial" w:hAnsi="Arial" w:cs="Arial"/>
          <w:sz w:val="22"/>
          <w:szCs w:val="22"/>
        </w:rPr>
        <w:t>3.2</w:t>
      </w:r>
      <w:r w:rsidR="00157347" w:rsidRPr="003856AB">
        <w:rPr>
          <w:rFonts w:ascii="Arial" w:hAnsi="Arial" w:cs="Arial"/>
        </w:rPr>
        <w:fldChar w:fldCharType="end"/>
      </w:r>
      <w:r w:rsidRPr="003856AB">
        <w:rPr>
          <w:rStyle w:val="BodyTextChar"/>
          <w:rFonts w:ascii="Arial" w:hAnsi="Arial" w:cs="Arial"/>
          <w:sz w:val="22"/>
          <w:szCs w:val="22"/>
        </w:rPr>
        <w:t xml:space="preserve">, the </w:t>
      </w:r>
      <w:r w:rsidR="00D02E64" w:rsidRPr="003856AB">
        <w:rPr>
          <w:rStyle w:val="BodyTextChar"/>
          <w:rFonts w:ascii="Arial" w:hAnsi="Arial" w:cs="Arial"/>
          <w:sz w:val="22"/>
          <w:szCs w:val="22"/>
        </w:rPr>
        <w:t>Recipient</w:t>
      </w:r>
      <w:r w:rsidRPr="003856AB">
        <w:rPr>
          <w:rStyle w:val="BodyTextChar"/>
          <w:rFonts w:ascii="Arial" w:hAnsi="Arial" w:cs="Arial"/>
          <w:sz w:val="22"/>
          <w:szCs w:val="22"/>
        </w:rPr>
        <w:t xml:space="preserve"> shall have regard to the reasons given by Network Rail and shall carry out such </w:t>
      </w:r>
      <w:r w:rsidRPr="003856AB">
        <w:rPr>
          <w:rStyle w:val="BodyTextChar"/>
          <w:rFonts w:ascii="Arial" w:hAnsi="Arial" w:cs="Arial"/>
          <w:bCs/>
          <w:sz w:val="22"/>
          <w:szCs w:val="22"/>
        </w:rPr>
        <w:t>further</w:t>
      </w:r>
      <w:r w:rsidRPr="003856AB">
        <w:rPr>
          <w:rStyle w:val="BodyTextChar"/>
          <w:rFonts w:ascii="Arial" w:hAnsi="Arial" w:cs="Arial"/>
          <w:sz w:val="22"/>
          <w:szCs w:val="22"/>
        </w:rPr>
        <w:t xml:space="preserve"> work as is required to comply with this Agreement.  Once the </w:t>
      </w:r>
      <w:r w:rsidR="00D02E64" w:rsidRPr="003856AB">
        <w:rPr>
          <w:rStyle w:val="BodyTextChar"/>
          <w:rFonts w:ascii="Arial" w:hAnsi="Arial" w:cs="Arial"/>
          <w:sz w:val="22"/>
          <w:szCs w:val="22"/>
        </w:rPr>
        <w:t>Recipient</w:t>
      </w:r>
      <w:r w:rsidRPr="003856AB">
        <w:rPr>
          <w:rStyle w:val="BodyTextChar"/>
          <w:rFonts w:ascii="Arial" w:hAnsi="Arial" w:cs="Arial"/>
          <w:sz w:val="22"/>
          <w:szCs w:val="22"/>
        </w:rPr>
        <w:t xml:space="preserve"> has completed such further work the process in clauses </w:t>
      </w:r>
      <w:r w:rsidR="00157347" w:rsidRPr="003856AB">
        <w:rPr>
          <w:rFonts w:ascii="Arial" w:hAnsi="Arial" w:cs="Arial"/>
        </w:rPr>
        <w:fldChar w:fldCharType="begin"/>
      </w:r>
      <w:r w:rsidR="00157347" w:rsidRPr="003856AB">
        <w:rPr>
          <w:rFonts w:ascii="Arial" w:hAnsi="Arial" w:cs="Arial"/>
        </w:rPr>
        <w:instrText xml:space="preserve"> REF _Ref428699926 \w \h  \* MERGEFORMAT </w:instrText>
      </w:r>
      <w:r w:rsidR="00157347" w:rsidRPr="003856AB">
        <w:rPr>
          <w:rFonts w:ascii="Arial" w:hAnsi="Arial" w:cs="Arial"/>
        </w:rPr>
      </w:r>
      <w:r w:rsidR="00157347" w:rsidRPr="003856AB">
        <w:rPr>
          <w:rFonts w:ascii="Arial" w:hAnsi="Arial" w:cs="Arial"/>
        </w:rPr>
        <w:fldChar w:fldCharType="separate"/>
      </w:r>
      <w:r w:rsidR="001D556A" w:rsidRPr="003856AB">
        <w:rPr>
          <w:rStyle w:val="BodyTextChar"/>
          <w:rFonts w:ascii="Arial" w:hAnsi="Arial" w:cs="Arial"/>
          <w:sz w:val="22"/>
          <w:szCs w:val="22"/>
        </w:rPr>
        <w:t>3.1</w:t>
      </w:r>
      <w:r w:rsidR="00157347" w:rsidRPr="003856AB">
        <w:rPr>
          <w:rFonts w:ascii="Arial" w:hAnsi="Arial" w:cs="Arial"/>
        </w:rPr>
        <w:fldChar w:fldCharType="end"/>
      </w:r>
      <w:r w:rsidRPr="003856AB">
        <w:rPr>
          <w:rStyle w:val="BodyTextChar"/>
          <w:rFonts w:ascii="Arial" w:hAnsi="Arial" w:cs="Arial"/>
          <w:sz w:val="22"/>
          <w:szCs w:val="22"/>
        </w:rPr>
        <w:t xml:space="preserve"> and </w:t>
      </w:r>
      <w:r w:rsidR="00157347" w:rsidRPr="003856AB">
        <w:rPr>
          <w:rFonts w:ascii="Arial" w:hAnsi="Arial" w:cs="Arial"/>
        </w:rPr>
        <w:fldChar w:fldCharType="begin"/>
      </w:r>
      <w:r w:rsidR="00157347" w:rsidRPr="003856AB">
        <w:rPr>
          <w:rFonts w:ascii="Arial" w:hAnsi="Arial" w:cs="Arial"/>
        </w:rPr>
        <w:instrText xml:space="preserve"> REF _Ref428699868 \w \h  \* MERGEFORMAT </w:instrText>
      </w:r>
      <w:r w:rsidR="00157347" w:rsidRPr="003856AB">
        <w:rPr>
          <w:rFonts w:ascii="Arial" w:hAnsi="Arial" w:cs="Arial"/>
        </w:rPr>
      </w:r>
      <w:r w:rsidR="00157347" w:rsidRPr="003856AB">
        <w:rPr>
          <w:rFonts w:ascii="Arial" w:hAnsi="Arial" w:cs="Arial"/>
        </w:rPr>
        <w:fldChar w:fldCharType="separate"/>
      </w:r>
      <w:r w:rsidR="001D556A" w:rsidRPr="003856AB">
        <w:rPr>
          <w:rStyle w:val="BodyTextChar"/>
          <w:rFonts w:ascii="Arial" w:hAnsi="Arial" w:cs="Arial"/>
          <w:sz w:val="22"/>
          <w:szCs w:val="22"/>
        </w:rPr>
        <w:t>3.2</w:t>
      </w:r>
      <w:r w:rsidR="00157347" w:rsidRPr="003856AB">
        <w:rPr>
          <w:rFonts w:ascii="Arial" w:hAnsi="Arial" w:cs="Arial"/>
        </w:rPr>
        <w:fldChar w:fldCharType="end"/>
      </w:r>
      <w:r w:rsidRPr="003856AB">
        <w:rPr>
          <w:rStyle w:val="BodyTextChar"/>
          <w:rFonts w:ascii="Arial" w:hAnsi="Arial" w:cs="Arial"/>
          <w:sz w:val="22"/>
          <w:szCs w:val="22"/>
        </w:rPr>
        <w:t xml:space="preserve"> shall be repeated.</w:t>
      </w:r>
    </w:p>
    <w:p w14:paraId="76E3C62F" w14:textId="77777777" w:rsidR="0065513C" w:rsidRPr="003856AB" w:rsidRDefault="0065513C" w:rsidP="0065513C">
      <w:pPr>
        <w:pStyle w:val="Level1"/>
        <w:numPr>
          <w:ilvl w:val="0"/>
          <w:numId w:val="0"/>
        </w:numPr>
        <w:spacing w:before="0" w:after="120"/>
        <w:ind w:left="680" w:hanging="680"/>
        <w:rPr>
          <w:rFonts w:cs="Arial"/>
          <w:szCs w:val="22"/>
        </w:rPr>
      </w:pPr>
      <w:bookmarkStart w:id="8" w:name="_Hlk19702597"/>
      <w:r w:rsidRPr="003856AB">
        <w:rPr>
          <w:rStyle w:val="BodyTextChar"/>
          <w:rFonts w:ascii="Arial" w:hAnsi="Arial" w:cs="Arial"/>
          <w:bCs/>
          <w:sz w:val="22"/>
          <w:szCs w:val="22"/>
        </w:rPr>
        <w:t xml:space="preserve">3A </w:t>
      </w:r>
      <w:r w:rsidRPr="003856AB">
        <w:rPr>
          <w:rFonts w:cs="Arial"/>
          <w:szCs w:val="22"/>
        </w:rPr>
        <w:t xml:space="preserve">Change Control </w:t>
      </w:r>
    </w:p>
    <w:p w14:paraId="1B36EB0B" w14:textId="627640E3" w:rsidR="0065513C" w:rsidRPr="003856AB" w:rsidRDefault="0065513C" w:rsidP="007B05BD">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3856AB">
        <w:rPr>
          <w:rFonts w:ascii="Arial" w:hAnsi="Arial" w:cs="Arial"/>
          <w:w w:val="0"/>
          <w:kern w:val="20"/>
          <w:sz w:val="22"/>
          <w:szCs w:val="22"/>
        </w:rPr>
        <w:t>The Recipient and Network Rail recognise that as the Works develops the Recipient, Network Rail or a Funder may be desirous of a change due to (1) a variation to the Specification or (2) the occurrence of an Unforeseen Works Risk.  Such a change shall be regarded as a “</w:t>
      </w:r>
      <w:r w:rsidRPr="003856AB">
        <w:rPr>
          <w:rFonts w:ascii="Arial" w:hAnsi="Arial" w:cs="Arial"/>
          <w:b/>
          <w:w w:val="0"/>
          <w:kern w:val="20"/>
          <w:sz w:val="22"/>
          <w:szCs w:val="22"/>
        </w:rPr>
        <w:t>Prospective Change</w:t>
      </w:r>
      <w:r w:rsidRPr="003856AB">
        <w:rPr>
          <w:rFonts w:ascii="Arial" w:hAnsi="Arial" w:cs="Arial"/>
          <w:w w:val="0"/>
          <w:kern w:val="20"/>
          <w:sz w:val="22"/>
          <w:szCs w:val="22"/>
        </w:rPr>
        <w:t xml:space="preserve">”. The Recipient and Network Rail recognise that a Prospective Change could affect the cost and </w:t>
      </w:r>
      <w:r w:rsidR="00AF0080" w:rsidRPr="003856AB">
        <w:rPr>
          <w:rFonts w:ascii="Arial" w:hAnsi="Arial" w:cs="Arial"/>
          <w:w w:val="0"/>
          <w:kern w:val="20"/>
          <w:sz w:val="22"/>
          <w:szCs w:val="22"/>
        </w:rPr>
        <w:t>p</w:t>
      </w:r>
      <w:r w:rsidRPr="003856AB">
        <w:rPr>
          <w:rFonts w:ascii="Arial" w:hAnsi="Arial" w:cs="Arial"/>
          <w:w w:val="0"/>
          <w:kern w:val="20"/>
          <w:sz w:val="22"/>
          <w:szCs w:val="22"/>
        </w:rPr>
        <w:t xml:space="preserve">rogramme. </w:t>
      </w:r>
    </w:p>
    <w:p w14:paraId="24E3C31D" w14:textId="4FE8B3F2" w:rsidR="0065513C" w:rsidRPr="003856AB" w:rsidRDefault="0065513C" w:rsidP="007B05BD">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3856AB">
        <w:rPr>
          <w:rFonts w:ascii="Arial" w:hAnsi="Arial" w:cs="Arial"/>
          <w:w w:val="0"/>
          <w:kern w:val="20"/>
          <w:sz w:val="22"/>
          <w:szCs w:val="22"/>
        </w:rPr>
        <w:t xml:space="preserve">For any Prospective Change to become a change it must be approved in accordance with AfA  Programme Requirements (and funder where relevant) and any impact of such Prospective Change on the cost and </w:t>
      </w:r>
      <w:r w:rsidR="00AF0080" w:rsidRPr="003856AB">
        <w:rPr>
          <w:rFonts w:ascii="Arial" w:hAnsi="Arial" w:cs="Arial"/>
          <w:w w:val="0"/>
          <w:kern w:val="20"/>
          <w:sz w:val="22"/>
          <w:szCs w:val="22"/>
        </w:rPr>
        <w:t>p</w:t>
      </w:r>
      <w:r w:rsidRPr="003856AB">
        <w:rPr>
          <w:rFonts w:ascii="Arial" w:hAnsi="Arial" w:cs="Arial"/>
          <w:w w:val="0"/>
          <w:kern w:val="20"/>
          <w:sz w:val="22"/>
          <w:szCs w:val="22"/>
        </w:rPr>
        <w:t>rogramme be agreed.</w:t>
      </w:r>
    </w:p>
    <w:p w14:paraId="50C0F944" w14:textId="20EDDDED" w:rsidR="0065513C" w:rsidRPr="003856AB" w:rsidRDefault="0065513C" w:rsidP="009E50EF">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3856AB">
        <w:rPr>
          <w:rFonts w:ascii="Arial" w:hAnsi="Arial" w:cs="Arial"/>
          <w:kern w:val="20"/>
          <w:sz w:val="22"/>
          <w:szCs w:val="22"/>
        </w:rPr>
        <w:t xml:space="preserve">The Recipient and </w:t>
      </w:r>
      <w:r w:rsidR="00F91281" w:rsidRPr="003856AB">
        <w:rPr>
          <w:rFonts w:ascii="Arial" w:hAnsi="Arial" w:cs="Arial"/>
          <w:kern w:val="20"/>
          <w:sz w:val="22"/>
          <w:szCs w:val="22"/>
        </w:rPr>
        <w:t>LDG</w:t>
      </w:r>
      <w:r w:rsidRPr="003856AB">
        <w:rPr>
          <w:rFonts w:ascii="Arial" w:hAnsi="Arial" w:cs="Arial"/>
          <w:kern w:val="20"/>
          <w:sz w:val="22"/>
          <w:szCs w:val="22"/>
        </w:rPr>
        <w:t xml:space="preserve"> (and the funder where relevant) will discuss in good faith the Prospective Change and its effect on the cost and the Recipient agrees to provide the </w:t>
      </w:r>
      <w:r w:rsidR="00F91281" w:rsidRPr="003856AB">
        <w:rPr>
          <w:rFonts w:ascii="Arial" w:hAnsi="Arial" w:cs="Arial"/>
          <w:kern w:val="20"/>
          <w:sz w:val="22"/>
          <w:szCs w:val="22"/>
        </w:rPr>
        <w:t>LDG</w:t>
      </w:r>
      <w:r w:rsidRPr="003856AB">
        <w:rPr>
          <w:rFonts w:ascii="Arial" w:hAnsi="Arial" w:cs="Arial"/>
          <w:kern w:val="20"/>
          <w:sz w:val="22"/>
          <w:szCs w:val="22"/>
        </w:rPr>
        <w:t xml:space="preserve"> (and funder where relevant) with any additional information reasonably requested in order to fully and completely evaluate the impact of the change. </w:t>
      </w:r>
    </w:p>
    <w:p w14:paraId="1627755B" w14:textId="590D2ED4" w:rsidR="0065513C" w:rsidRPr="003856AB" w:rsidRDefault="0065513C" w:rsidP="009E50EF">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3856AB">
        <w:rPr>
          <w:rFonts w:ascii="Arial" w:hAnsi="Arial" w:cs="Arial"/>
          <w:kern w:val="20"/>
          <w:sz w:val="22"/>
          <w:szCs w:val="22"/>
        </w:rPr>
        <w:t xml:space="preserve">Where costs are incurred as a result of Unforeseen Works Risks, or it is believed that they will be incurred, the Recipient must promptly notify the </w:t>
      </w:r>
      <w:r w:rsidR="00F91281" w:rsidRPr="003856AB">
        <w:rPr>
          <w:rFonts w:ascii="Arial" w:hAnsi="Arial" w:cs="Arial"/>
          <w:kern w:val="20"/>
          <w:sz w:val="22"/>
          <w:szCs w:val="22"/>
        </w:rPr>
        <w:t>LDG</w:t>
      </w:r>
      <w:r w:rsidRPr="003856AB">
        <w:rPr>
          <w:rFonts w:ascii="Arial" w:hAnsi="Arial" w:cs="Arial"/>
          <w:kern w:val="20"/>
          <w:sz w:val="22"/>
          <w:szCs w:val="22"/>
        </w:rPr>
        <w:t xml:space="preserve"> of such a Prospective Change together with the mitigating actions proposed.  A Prospective Change shall become a change as soon as reasonably practicable, when the </w:t>
      </w:r>
      <w:r w:rsidR="00F91281" w:rsidRPr="003856AB">
        <w:rPr>
          <w:rFonts w:ascii="Arial" w:hAnsi="Arial" w:cs="Arial"/>
          <w:kern w:val="20"/>
          <w:sz w:val="22"/>
          <w:szCs w:val="22"/>
        </w:rPr>
        <w:t>LDG</w:t>
      </w:r>
      <w:r w:rsidRPr="003856AB">
        <w:rPr>
          <w:rFonts w:ascii="Arial" w:hAnsi="Arial" w:cs="Arial"/>
          <w:kern w:val="20"/>
          <w:sz w:val="22"/>
          <w:szCs w:val="22"/>
        </w:rPr>
        <w:t xml:space="preserve"> confirms that an Unforeseen Works Risk has occurred and is justified in accordance with clause 3A. Those costs incurred will be verified as such by the </w:t>
      </w:r>
      <w:r w:rsidR="00F91281" w:rsidRPr="003856AB">
        <w:rPr>
          <w:rFonts w:ascii="Arial" w:hAnsi="Arial" w:cs="Arial"/>
          <w:kern w:val="20"/>
          <w:sz w:val="22"/>
          <w:szCs w:val="22"/>
        </w:rPr>
        <w:t>LDG</w:t>
      </w:r>
      <w:r w:rsidRPr="003856AB">
        <w:rPr>
          <w:rFonts w:ascii="Arial" w:hAnsi="Arial" w:cs="Arial"/>
          <w:kern w:val="20"/>
          <w:sz w:val="22"/>
          <w:szCs w:val="22"/>
        </w:rPr>
        <w:t xml:space="preserve"> and to the extent such costs have been properly and efficiently incurred by the Recipient, they will be funded by the party who applied for the AfA funding.</w:t>
      </w:r>
    </w:p>
    <w:p w14:paraId="02CDDAC3" w14:textId="69CA4DA9" w:rsidR="0065513C" w:rsidRPr="003856AB" w:rsidRDefault="0065513C" w:rsidP="009E50EF">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3856AB">
        <w:rPr>
          <w:rFonts w:ascii="Arial" w:hAnsi="Arial" w:cs="Arial"/>
          <w:kern w:val="20"/>
          <w:sz w:val="22"/>
          <w:szCs w:val="22"/>
        </w:rPr>
        <w:t xml:space="preserve">If the Recipient, </w:t>
      </w:r>
      <w:r w:rsidR="00F91281" w:rsidRPr="003856AB">
        <w:rPr>
          <w:rFonts w:ascii="Arial" w:hAnsi="Arial" w:cs="Arial"/>
          <w:kern w:val="20"/>
          <w:sz w:val="22"/>
          <w:szCs w:val="22"/>
        </w:rPr>
        <w:t>LDG</w:t>
      </w:r>
      <w:r w:rsidRPr="003856AB">
        <w:rPr>
          <w:rFonts w:ascii="Arial" w:hAnsi="Arial" w:cs="Arial"/>
          <w:kern w:val="20"/>
          <w:sz w:val="22"/>
          <w:szCs w:val="22"/>
        </w:rPr>
        <w:t xml:space="preserve"> (and funder where relevant) are unable to agree the amendment to the cost and </w:t>
      </w:r>
      <w:r w:rsidR="00AF0080" w:rsidRPr="003856AB">
        <w:rPr>
          <w:rFonts w:ascii="Arial" w:hAnsi="Arial" w:cs="Arial"/>
          <w:kern w:val="20"/>
          <w:sz w:val="22"/>
          <w:szCs w:val="22"/>
        </w:rPr>
        <w:t>p</w:t>
      </w:r>
      <w:r w:rsidRPr="003856AB">
        <w:rPr>
          <w:rFonts w:ascii="Arial" w:hAnsi="Arial" w:cs="Arial"/>
          <w:kern w:val="20"/>
          <w:sz w:val="22"/>
          <w:szCs w:val="22"/>
        </w:rPr>
        <w:t>rogramme of a Prospective Change, either Party may escalate the matter in accordance with clauses 5.</w:t>
      </w:r>
      <w:r w:rsidR="00AF0080" w:rsidRPr="003856AB">
        <w:rPr>
          <w:rFonts w:ascii="Arial" w:hAnsi="Arial" w:cs="Arial"/>
          <w:kern w:val="20"/>
          <w:sz w:val="22"/>
          <w:szCs w:val="22"/>
        </w:rPr>
        <w:t>18</w:t>
      </w:r>
      <w:r w:rsidRPr="003856AB">
        <w:rPr>
          <w:rFonts w:ascii="Arial" w:hAnsi="Arial" w:cs="Arial"/>
          <w:kern w:val="20"/>
          <w:sz w:val="22"/>
          <w:szCs w:val="22"/>
        </w:rPr>
        <w:t xml:space="preserve"> and 5.</w:t>
      </w:r>
      <w:r w:rsidR="00AF0080" w:rsidRPr="003856AB">
        <w:rPr>
          <w:rFonts w:ascii="Arial" w:hAnsi="Arial" w:cs="Arial"/>
          <w:kern w:val="20"/>
          <w:sz w:val="22"/>
          <w:szCs w:val="22"/>
        </w:rPr>
        <w:t>19</w:t>
      </w:r>
      <w:r w:rsidRPr="003856AB">
        <w:rPr>
          <w:rFonts w:ascii="Arial" w:hAnsi="Arial" w:cs="Arial"/>
          <w:kern w:val="20"/>
          <w:sz w:val="22"/>
          <w:szCs w:val="22"/>
        </w:rPr>
        <w:t>.</w:t>
      </w:r>
    </w:p>
    <w:p w14:paraId="2E4E0EE2" w14:textId="77777777" w:rsidR="0065513C" w:rsidRPr="003856AB" w:rsidRDefault="0065513C" w:rsidP="009E50EF">
      <w:pPr>
        <w:pStyle w:val="Level2"/>
        <w:numPr>
          <w:ilvl w:val="2"/>
          <w:numId w:val="1"/>
        </w:numPr>
        <w:autoSpaceDE/>
        <w:autoSpaceDN/>
        <w:adjustRightInd/>
        <w:spacing w:after="140" w:line="240" w:lineRule="auto"/>
        <w:ind w:left="1276" w:hanging="709"/>
        <w:outlineLvl w:val="9"/>
        <w:rPr>
          <w:rFonts w:ascii="Arial" w:hAnsi="Arial" w:cs="Arial"/>
          <w:w w:val="0"/>
          <w:kern w:val="20"/>
          <w:sz w:val="22"/>
          <w:szCs w:val="22"/>
        </w:rPr>
      </w:pPr>
      <w:r w:rsidRPr="003856AB">
        <w:rPr>
          <w:rFonts w:ascii="Arial" w:hAnsi="Arial" w:cs="Arial"/>
          <w:w w:val="0"/>
          <w:kern w:val="20"/>
          <w:sz w:val="22"/>
          <w:szCs w:val="22"/>
        </w:rPr>
        <w:t>Other than for an agreed change or changes and subject to the [Basic] Asset Protection Agreement and/or Landlord’s Consent as appropriate, the Recipient shall be responsible for any increase in the cost of the Project in excess of the Funding in clause 2.1.</w:t>
      </w:r>
    </w:p>
    <w:p w14:paraId="4D8FC533" w14:textId="2EE74067" w:rsidR="0065513C" w:rsidRPr="003856AB" w:rsidRDefault="0065513C" w:rsidP="00DB6822">
      <w:pPr>
        <w:pStyle w:val="Level2"/>
        <w:numPr>
          <w:ilvl w:val="0"/>
          <w:numId w:val="0"/>
        </w:numPr>
        <w:autoSpaceDE/>
        <w:autoSpaceDN/>
        <w:adjustRightInd/>
        <w:spacing w:after="140" w:line="240" w:lineRule="auto"/>
        <w:outlineLvl w:val="9"/>
        <w:rPr>
          <w:rStyle w:val="BodyTextChar"/>
          <w:rFonts w:ascii="Arial" w:hAnsi="Arial" w:cs="Arial"/>
          <w:bCs/>
          <w:sz w:val="22"/>
          <w:szCs w:val="22"/>
        </w:rPr>
      </w:pPr>
      <w:r w:rsidRPr="003856AB">
        <w:rPr>
          <w:rFonts w:ascii="Arial" w:hAnsi="Arial" w:cs="Arial"/>
          <w:kern w:val="20"/>
          <w:sz w:val="22"/>
          <w:szCs w:val="22"/>
        </w:rPr>
        <w:lastRenderedPageBreak/>
        <w:t xml:space="preserve">Where any change is agreed in accordance with clause 3A (b), the Recipient and Network Rail shall set out the agreed change in a format agreed between the Recipient and Network Rail and signed by the Authorised Person for the Recipient and the Authorised Person for Network Rail. The Recipient will submit to Network Rail a written statement setting out the agreed impact of the change on the cost endorsed by the </w:t>
      </w:r>
      <w:r w:rsidR="00F91281" w:rsidRPr="003856AB">
        <w:rPr>
          <w:rFonts w:ascii="Arial" w:hAnsi="Arial" w:cs="Arial"/>
          <w:kern w:val="20"/>
          <w:sz w:val="22"/>
          <w:szCs w:val="22"/>
        </w:rPr>
        <w:t>LDG</w:t>
      </w:r>
      <w:r w:rsidRPr="003856AB">
        <w:rPr>
          <w:rFonts w:ascii="Arial" w:hAnsi="Arial" w:cs="Arial"/>
          <w:kern w:val="20"/>
          <w:sz w:val="22"/>
          <w:szCs w:val="22"/>
        </w:rPr>
        <w:t xml:space="preserve"> chairperson (and funder where relevant) and the cost shall be adjusted accordingly.  </w:t>
      </w:r>
      <w:bookmarkEnd w:id="8"/>
    </w:p>
    <w:p w14:paraId="591D3830" w14:textId="77777777" w:rsidR="00F95D25" w:rsidRPr="003856AB" w:rsidRDefault="00F95D25" w:rsidP="004225A7">
      <w:pPr>
        <w:numPr>
          <w:ilvl w:val="0"/>
          <w:numId w:val="1"/>
        </w:numPr>
        <w:spacing w:before="120" w:after="120"/>
        <w:jc w:val="both"/>
        <w:rPr>
          <w:rFonts w:ascii="Arial" w:hAnsi="Arial" w:cs="Arial"/>
          <w:b/>
          <w:bCs/>
          <w:sz w:val="22"/>
          <w:szCs w:val="22"/>
        </w:rPr>
      </w:pPr>
      <w:bookmarkStart w:id="9" w:name="_Ref428700170"/>
      <w:r w:rsidRPr="003856AB">
        <w:rPr>
          <w:rFonts w:ascii="Arial" w:hAnsi="Arial" w:cs="Arial"/>
          <w:b/>
          <w:bCs/>
          <w:sz w:val="22"/>
          <w:szCs w:val="22"/>
        </w:rPr>
        <w:t>Termination</w:t>
      </w:r>
      <w:bookmarkEnd w:id="9"/>
    </w:p>
    <w:p w14:paraId="591D3831" w14:textId="0A3DA031" w:rsidR="00F95D25" w:rsidRPr="003856AB" w:rsidRDefault="00F95D25" w:rsidP="004377BF">
      <w:pPr>
        <w:numPr>
          <w:ilvl w:val="1"/>
          <w:numId w:val="1"/>
        </w:numPr>
        <w:suppressAutoHyphens/>
        <w:spacing w:before="120" w:after="120"/>
        <w:jc w:val="both"/>
        <w:rPr>
          <w:rFonts w:ascii="Arial" w:hAnsi="Arial" w:cs="Arial"/>
          <w:sz w:val="22"/>
          <w:szCs w:val="22"/>
        </w:rPr>
      </w:pPr>
      <w:bookmarkStart w:id="10" w:name="_Ref221007112"/>
      <w:bookmarkStart w:id="11" w:name="_Ref222646835"/>
      <w:bookmarkStart w:id="12" w:name="_Ref433202798"/>
      <w:bookmarkEnd w:id="10"/>
      <w:bookmarkEnd w:id="11"/>
      <w:r w:rsidRPr="003856AB">
        <w:rPr>
          <w:rFonts w:ascii="Arial" w:hAnsi="Arial" w:cs="Arial"/>
          <w:sz w:val="22"/>
          <w:szCs w:val="22"/>
        </w:rPr>
        <w:t xml:space="preserve">Unless terminated earlier in accordance with clause </w:t>
      </w:r>
      <w:r w:rsidRPr="003856AB">
        <w:rPr>
          <w:rFonts w:ascii="Arial" w:hAnsi="Arial" w:cs="Arial"/>
          <w:sz w:val="22"/>
          <w:szCs w:val="22"/>
        </w:rPr>
        <w:fldChar w:fldCharType="begin"/>
      </w:r>
      <w:r w:rsidRPr="003856AB">
        <w:rPr>
          <w:rFonts w:ascii="Arial" w:hAnsi="Arial" w:cs="Arial"/>
          <w:sz w:val="22"/>
          <w:szCs w:val="22"/>
        </w:rPr>
        <w:instrText xml:space="preserve"> REF _Ref433210065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4.2</w:t>
      </w:r>
      <w:r w:rsidRPr="003856AB">
        <w:rPr>
          <w:rFonts w:ascii="Arial" w:hAnsi="Arial" w:cs="Arial"/>
          <w:sz w:val="22"/>
          <w:szCs w:val="22"/>
        </w:rPr>
        <w:fldChar w:fldCharType="end"/>
      </w:r>
      <w:r w:rsidRPr="003856AB">
        <w:rPr>
          <w:rFonts w:ascii="Arial" w:hAnsi="Arial" w:cs="Arial"/>
          <w:sz w:val="22"/>
          <w:szCs w:val="22"/>
        </w:rPr>
        <w:t xml:space="preserve">, </w:t>
      </w:r>
      <w:r w:rsidRPr="003856AB">
        <w:rPr>
          <w:rFonts w:ascii="Arial" w:hAnsi="Arial" w:cs="Arial"/>
          <w:sz w:val="22"/>
          <w:szCs w:val="22"/>
        </w:rPr>
        <w:fldChar w:fldCharType="begin"/>
      </w:r>
      <w:r w:rsidRPr="003856AB">
        <w:rPr>
          <w:rFonts w:ascii="Arial" w:hAnsi="Arial" w:cs="Arial"/>
          <w:sz w:val="22"/>
          <w:szCs w:val="22"/>
        </w:rPr>
        <w:instrText xml:space="preserve"> REF _Ref433205306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4.3</w:t>
      </w:r>
      <w:r w:rsidRPr="003856AB">
        <w:rPr>
          <w:rFonts w:ascii="Arial" w:hAnsi="Arial" w:cs="Arial"/>
          <w:sz w:val="22"/>
          <w:szCs w:val="22"/>
        </w:rPr>
        <w:fldChar w:fldCharType="end"/>
      </w:r>
      <w:r w:rsidRPr="003856AB">
        <w:rPr>
          <w:rFonts w:ascii="Arial" w:hAnsi="Arial" w:cs="Arial"/>
          <w:sz w:val="22"/>
          <w:szCs w:val="22"/>
        </w:rPr>
        <w:t xml:space="preserve"> or </w:t>
      </w:r>
      <w:r w:rsidRPr="003856AB">
        <w:rPr>
          <w:rFonts w:ascii="Arial" w:hAnsi="Arial" w:cs="Arial"/>
          <w:sz w:val="22"/>
          <w:szCs w:val="22"/>
        </w:rPr>
        <w:fldChar w:fldCharType="begin"/>
      </w:r>
      <w:r w:rsidRPr="003856AB">
        <w:rPr>
          <w:rFonts w:ascii="Arial" w:hAnsi="Arial" w:cs="Arial"/>
          <w:sz w:val="22"/>
          <w:szCs w:val="22"/>
        </w:rPr>
        <w:instrText xml:space="preserve"> REF _Ref433210073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4.4</w:t>
      </w:r>
      <w:r w:rsidRPr="003856AB">
        <w:rPr>
          <w:rFonts w:ascii="Arial" w:hAnsi="Arial" w:cs="Arial"/>
          <w:sz w:val="22"/>
          <w:szCs w:val="22"/>
        </w:rPr>
        <w:fldChar w:fldCharType="end"/>
      </w:r>
      <w:r w:rsidRPr="003856AB">
        <w:rPr>
          <w:rFonts w:ascii="Arial" w:hAnsi="Arial" w:cs="Arial"/>
          <w:sz w:val="22"/>
          <w:szCs w:val="22"/>
        </w:rPr>
        <w:t>, this Agreement will automatically expire upon the later of:</w:t>
      </w:r>
      <w:bookmarkEnd w:id="12"/>
    </w:p>
    <w:p w14:paraId="591D3832" w14:textId="096D097E" w:rsidR="00F95D25" w:rsidRPr="003856AB" w:rsidRDefault="00F95D25" w:rsidP="007B05BD">
      <w:pPr>
        <w:pStyle w:val="BodyText"/>
        <w:spacing w:before="120" w:after="120"/>
        <w:ind w:left="1276" w:hanging="709"/>
        <w:jc w:val="both"/>
        <w:rPr>
          <w:rFonts w:ascii="Arial" w:hAnsi="Arial" w:cs="Arial"/>
          <w:sz w:val="22"/>
          <w:szCs w:val="22"/>
        </w:rPr>
      </w:pPr>
      <w:r w:rsidRPr="003856AB">
        <w:rPr>
          <w:rFonts w:ascii="Arial" w:hAnsi="Arial" w:cs="Arial"/>
          <w:sz w:val="22"/>
          <w:szCs w:val="22"/>
        </w:rPr>
        <w:t>(a)</w:t>
      </w:r>
      <w:r w:rsidRPr="003856AB">
        <w:rPr>
          <w:rFonts w:ascii="Arial" w:hAnsi="Arial" w:cs="Arial"/>
          <w:sz w:val="22"/>
          <w:szCs w:val="22"/>
        </w:rPr>
        <w:tab/>
        <w:t xml:space="preserve">the certificate of completion for the Works having been issued consistent with clause </w:t>
      </w:r>
      <w:r w:rsidRPr="003856AB">
        <w:rPr>
          <w:rFonts w:ascii="Arial" w:hAnsi="Arial" w:cs="Arial"/>
          <w:sz w:val="22"/>
          <w:szCs w:val="22"/>
        </w:rPr>
        <w:fldChar w:fldCharType="begin"/>
      </w:r>
      <w:r w:rsidRPr="003856AB">
        <w:rPr>
          <w:rFonts w:ascii="Arial" w:hAnsi="Arial" w:cs="Arial"/>
          <w:sz w:val="22"/>
          <w:szCs w:val="22"/>
        </w:rPr>
        <w:instrText xml:space="preserve"> REF _Ref428699868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3.2</w:t>
      </w:r>
      <w:r w:rsidRPr="003856AB">
        <w:rPr>
          <w:rFonts w:ascii="Arial" w:hAnsi="Arial" w:cs="Arial"/>
          <w:sz w:val="22"/>
          <w:szCs w:val="22"/>
        </w:rPr>
        <w:fldChar w:fldCharType="end"/>
      </w:r>
      <w:r w:rsidRPr="003856AB">
        <w:rPr>
          <w:rFonts w:ascii="Arial" w:hAnsi="Arial" w:cs="Arial"/>
          <w:sz w:val="22"/>
          <w:szCs w:val="22"/>
        </w:rPr>
        <w:t>; and</w:t>
      </w:r>
    </w:p>
    <w:p w14:paraId="591D3833" w14:textId="77777777" w:rsidR="00F95D25" w:rsidRPr="003856AB" w:rsidRDefault="00F95D25" w:rsidP="009E50EF">
      <w:pPr>
        <w:pStyle w:val="BodyText"/>
        <w:spacing w:before="120" w:after="120"/>
        <w:ind w:left="1276" w:hanging="736"/>
        <w:jc w:val="both"/>
        <w:rPr>
          <w:rFonts w:ascii="Arial" w:hAnsi="Arial" w:cs="Arial"/>
          <w:sz w:val="22"/>
          <w:szCs w:val="22"/>
        </w:rPr>
      </w:pPr>
      <w:r w:rsidRPr="003856AB">
        <w:rPr>
          <w:rFonts w:ascii="Arial" w:hAnsi="Arial" w:cs="Arial"/>
          <w:sz w:val="22"/>
          <w:szCs w:val="22"/>
        </w:rPr>
        <w:t>(b)</w:t>
      </w:r>
      <w:r w:rsidRPr="003856AB">
        <w:rPr>
          <w:rFonts w:ascii="Arial" w:hAnsi="Arial" w:cs="Arial"/>
          <w:sz w:val="22"/>
          <w:szCs w:val="22"/>
        </w:rPr>
        <w:tab/>
        <w:t xml:space="preserve">the Funding having been paid in full to the </w:t>
      </w:r>
      <w:r w:rsidR="00D02E64" w:rsidRPr="003856AB">
        <w:rPr>
          <w:rFonts w:ascii="Arial" w:hAnsi="Arial" w:cs="Arial"/>
          <w:sz w:val="22"/>
          <w:szCs w:val="22"/>
        </w:rPr>
        <w:t>Recipient</w:t>
      </w:r>
      <w:r w:rsidRPr="003856AB">
        <w:rPr>
          <w:rFonts w:ascii="Arial" w:hAnsi="Arial" w:cs="Arial"/>
          <w:sz w:val="22"/>
          <w:szCs w:val="22"/>
        </w:rPr>
        <w:t xml:space="preserve"> by Network Rail. </w:t>
      </w:r>
    </w:p>
    <w:p w14:paraId="591D3834" w14:textId="77777777" w:rsidR="00F95D25" w:rsidRPr="003856AB" w:rsidRDefault="00F95D25" w:rsidP="00E50DC3">
      <w:pPr>
        <w:numPr>
          <w:ilvl w:val="1"/>
          <w:numId w:val="1"/>
        </w:numPr>
        <w:suppressAutoHyphens/>
        <w:spacing w:before="120" w:after="120"/>
        <w:jc w:val="both"/>
        <w:rPr>
          <w:rFonts w:ascii="Arial" w:hAnsi="Arial" w:cs="Arial"/>
          <w:sz w:val="22"/>
          <w:szCs w:val="22"/>
        </w:rPr>
      </w:pPr>
      <w:bookmarkStart w:id="13" w:name="_Ref433210065"/>
      <w:r w:rsidRPr="003856AB">
        <w:rPr>
          <w:rFonts w:ascii="Arial" w:hAnsi="Arial" w:cs="Arial"/>
          <w:sz w:val="22"/>
          <w:szCs w:val="22"/>
        </w:rPr>
        <w:t xml:space="preserve">Network Rail may terminate this Agreement immediately by written notice to the </w:t>
      </w:r>
      <w:r w:rsidR="00D02E64" w:rsidRPr="003856AB">
        <w:rPr>
          <w:rFonts w:ascii="Arial" w:hAnsi="Arial" w:cs="Arial"/>
          <w:sz w:val="22"/>
          <w:szCs w:val="22"/>
        </w:rPr>
        <w:t>Recipient</w:t>
      </w:r>
      <w:r w:rsidRPr="003856AB">
        <w:rPr>
          <w:rFonts w:ascii="Arial" w:hAnsi="Arial" w:cs="Arial"/>
          <w:sz w:val="22"/>
          <w:szCs w:val="22"/>
        </w:rPr>
        <w:t xml:space="preserve"> if</w:t>
      </w:r>
      <w:bookmarkEnd w:id="13"/>
      <w:r w:rsidRPr="003856AB">
        <w:rPr>
          <w:rFonts w:ascii="Arial" w:hAnsi="Arial" w:cs="Arial"/>
          <w:sz w:val="22"/>
          <w:szCs w:val="22"/>
        </w:rPr>
        <w:t xml:space="preserve"> the physical commencement of the Works has not occurred by [</w:t>
      </w:r>
      <w:r w:rsidRPr="003856AB">
        <w:rPr>
          <w:rFonts w:ascii="Arial" w:hAnsi="Arial" w:cs="Arial"/>
          <w:b/>
          <w:i/>
          <w:sz w:val="22"/>
          <w:szCs w:val="22"/>
        </w:rPr>
        <w:t>INSERT APPROPRIATE LONG STOP DATE</w:t>
      </w:r>
      <w:r w:rsidRPr="003856AB">
        <w:rPr>
          <w:rFonts w:ascii="Arial" w:hAnsi="Arial" w:cs="Arial"/>
          <w:sz w:val="22"/>
          <w:szCs w:val="22"/>
        </w:rPr>
        <w:t>].</w:t>
      </w:r>
    </w:p>
    <w:p w14:paraId="591D3835" w14:textId="77777777" w:rsidR="00F95D25" w:rsidRPr="003856AB" w:rsidRDefault="00F95D25" w:rsidP="0000319C">
      <w:pPr>
        <w:numPr>
          <w:ilvl w:val="1"/>
          <w:numId w:val="1"/>
        </w:numPr>
        <w:suppressAutoHyphens/>
        <w:spacing w:before="120" w:after="120"/>
        <w:jc w:val="both"/>
        <w:rPr>
          <w:rFonts w:ascii="Arial" w:hAnsi="Arial" w:cs="Arial"/>
          <w:sz w:val="22"/>
          <w:szCs w:val="22"/>
        </w:rPr>
      </w:pPr>
      <w:bookmarkStart w:id="14" w:name="_Ref433205306"/>
      <w:r w:rsidRPr="003856AB">
        <w:rPr>
          <w:rFonts w:ascii="Arial" w:hAnsi="Arial" w:cs="Arial"/>
          <w:sz w:val="22"/>
          <w:szCs w:val="22"/>
        </w:rPr>
        <w:t xml:space="preserve">Without prejudice to Network Rail’s other rights and remedies, Network Rail may terminate this Agreement immediately by written notice to the </w:t>
      </w:r>
      <w:r w:rsidR="00D02E64" w:rsidRPr="003856AB">
        <w:rPr>
          <w:rFonts w:ascii="Arial" w:hAnsi="Arial" w:cs="Arial"/>
          <w:sz w:val="22"/>
          <w:szCs w:val="22"/>
        </w:rPr>
        <w:t>Recipient</w:t>
      </w:r>
      <w:r w:rsidRPr="003856AB">
        <w:rPr>
          <w:rFonts w:ascii="Arial" w:hAnsi="Arial" w:cs="Arial"/>
          <w:sz w:val="22"/>
          <w:szCs w:val="22"/>
        </w:rPr>
        <w:t xml:space="preserve"> if:</w:t>
      </w:r>
      <w:bookmarkEnd w:id="14"/>
    </w:p>
    <w:p w14:paraId="591D3836" w14:textId="77777777" w:rsidR="00F95D25" w:rsidRPr="003856AB" w:rsidRDefault="00F95D25" w:rsidP="008920B1">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suffers an Insolvency Event;</w:t>
      </w:r>
    </w:p>
    <w:p w14:paraId="591D3837" w14:textId="77777777" w:rsidR="00F95D25" w:rsidRPr="003856AB" w:rsidRDefault="00F95D25" w:rsidP="008920B1">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is in material breach of this Agreement and the breach is either:</w:t>
      </w:r>
    </w:p>
    <w:p w14:paraId="591D3838" w14:textId="77777777" w:rsidR="00F95D25" w:rsidRPr="003856AB" w:rsidRDefault="00F95D25" w:rsidP="009E50EF">
      <w:pPr>
        <w:numPr>
          <w:ilvl w:val="3"/>
          <w:numId w:val="1"/>
        </w:numPr>
        <w:suppressAutoHyphens/>
        <w:spacing w:before="120" w:after="120"/>
        <w:ind w:left="1985" w:hanging="567"/>
        <w:jc w:val="both"/>
        <w:rPr>
          <w:rFonts w:ascii="Arial" w:hAnsi="Arial" w:cs="Arial"/>
          <w:sz w:val="22"/>
          <w:szCs w:val="22"/>
        </w:rPr>
      </w:pPr>
      <w:r w:rsidRPr="003856AB">
        <w:rPr>
          <w:rFonts w:ascii="Arial" w:hAnsi="Arial" w:cs="Arial"/>
          <w:sz w:val="22"/>
          <w:szCs w:val="22"/>
        </w:rPr>
        <w:t>not capable of rectification; or</w:t>
      </w:r>
    </w:p>
    <w:p w14:paraId="591D3839" w14:textId="77777777" w:rsidR="00F95D25" w:rsidRPr="003856AB" w:rsidRDefault="00F95D25" w:rsidP="009E50EF">
      <w:pPr>
        <w:numPr>
          <w:ilvl w:val="3"/>
          <w:numId w:val="1"/>
        </w:numPr>
        <w:tabs>
          <w:tab w:val="clear" w:pos="2160"/>
          <w:tab w:val="num" w:pos="1985"/>
        </w:tabs>
        <w:suppressAutoHyphens/>
        <w:spacing w:before="120" w:after="120"/>
        <w:ind w:left="1985" w:hanging="567"/>
        <w:jc w:val="both"/>
        <w:rPr>
          <w:rFonts w:ascii="Arial" w:hAnsi="Arial" w:cs="Arial"/>
          <w:sz w:val="22"/>
          <w:szCs w:val="22"/>
        </w:rPr>
      </w:pPr>
      <w:r w:rsidRPr="003856AB">
        <w:rPr>
          <w:rFonts w:ascii="Arial" w:hAnsi="Arial" w:cs="Arial"/>
          <w:sz w:val="22"/>
          <w:szCs w:val="22"/>
        </w:rPr>
        <w:t xml:space="preserve">not rectified within 21 days of receipt by the </w:t>
      </w:r>
      <w:r w:rsidR="00D02E64" w:rsidRPr="003856AB">
        <w:rPr>
          <w:rFonts w:ascii="Arial" w:hAnsi="Arial" w:cs="Arial"/>
          <w:sz w:val="22"/>
          <w:szCs w:val="22"/>
        </w:rPr>
        <w:t>Recipient</w:t>
      </w:r>
      <w:r w:rsidRPr="003856AB">
        <w:rPr>
          <w:rFonts w:ascii="Arial" w:hAnsi="Arial" w:cs="Arial"/>
          <w:sz w:val="22"/>
          <w:szCs w:val="22"/>
        </w:rPr>
        <w:t xml:space="preserve"> of written notice of such breach from Network Rail;</w:t>
      </w:r>
    </w:p>
    <w:p w14:paraId="591D383A" w14:textId="77777777" w:rsidR="00F95D25" w:rsidRPr="003856AB" w:rsidRDefault="00F95D25" w:rsidP="00783F3B">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any information given or representation made by the </w:t>
      </w:r>
      <w:r w:rsidR="00D02E64" w:rsidRPr="003856AB">
        <w:rPr>
          <w:rFonts w:ascii="Arial" w:hAnsi="Arial" w:cs="Arial"/>
          <w:sz w:val="22"/>
          <w:szCs w:val="22"/>
        </w:rPr>
        <w:t>Recipient</w:t>
      </w:r>
      <w:r w:rsidRPr="003856AB">
        <w:rPr>
          <w:rFonts w:ascii="Arial" w:hAnsi="Arial" w:cs="Arial"/>
          <w:sz w:val="22"/>
          <w:szCs w:val="22"/>
        </w:rPr>
        <w:t xml:space="preserve"> in any correspondence, report or other document submitted to Network Rail relating to the Works or otherwise under this Agreement is found to be incorrect or incomplete to an extent which Network Rail acting reasonably considers to be material </w:t>
      </w:r>
      <w:r w:rsidR="00D02E64" w:rsidRPr="003856AB">
        <w:rPr>
          <w:rFonts w:ascii="Arial" w:hAnsi="Arial" w:cs="Arial"/>
          <w:sz w:val="22"/>
          <w:szCs w:val="22"/>
        </w:rPr>
        <w:t xml:space="preserve">or </w:t>
      </w:r>
      <w:r w:rsidRPr="003856AB">
        <w:rPr>
          <w:rFonts w:ascii="Arial" w:hAnsi="Arial" w:cs="Arial"/>
          <w:sz w:val="22"/>
          <w:szCs w:val="22"/>
        </w:rPr>
        <w:t xml:space="preserve">which is likely to have a materially detrimental effect on the </w:t>
      </w:r>
      <w:r w:rsidR="00D02E64" w:rsidRPr="003856AB">
        <w:rPr>
          <w:rFonts w:ascii="Arial" w:hAnsi="Arial" w:cs="Arial"/>
          <w:sz w:val="22"/>
          <w:szCs w:val="22"/>
        </w:rPr>
        <w:t>Recipient</w:t>
      </w:r>
      <w:r w:rsidRPr="003856AB">
        <w:rPr>
          <w:rFonts w:ascii="Arial" w:hAnsi="Arial" w:cs="Arial"/>
          <w:sz w:val="22"/>
          <w:szCs w:val="22"/>
        </w:rPr>
        <w:t>'s ability to achieve the completion of the Works;</w:t>
      </w:r>
    </w:p>
    <w:p w14:paraId="591D383B" w14:textId="77777777" w:rsidR="00F95D25" w:rsidRPr="003856AB" w:rsidRDefault="00F95D25" w:rsidP="00783F3B">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and/or one or more of its employees commits any fraud in connection with the Works or otherwise in connection with this Agreement;</w:t>
      </w:r>
    </w:p>
    <w:p w14:paraId="591D383C" w14:textId="77777777" w:rsidR="00F95D25" w:rsidRPr="003856AB" w:rsidRDefault="00F95D25" w:rsidP="00783F3B">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uses all or part of the Funding other than in accordance with the terms of this Agreement; or</w:t>
      </w:r>
    </w:p>
    <w:p w14:paraId="591D383D" w14:textId="77777777" w:rsidR="00D02E64" w:rsidRPr="003856AB" w:rsidRDefault="00F95D25" w:rsidP="00D02E64">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is in breach of the Bribery Act 2010 or any other anti-bribery or anti-corruption laws, regulations or codes</w:t>
      </w:r>
      <w:r w:rsidR="00D02E64" w:rsidRPr="003856AB">
        <w:rPr>
          <w:rFonts w:ascii="Arial" w:hAnsi="Arial" w:cs="Arial"/>
          <w:sz w:val="22"/>
          <w:szCs w:val="22"/>
        </w:rPr>
        <w:t xml:space="preserve"> between the date of the Agreement and its termination or expiry;</w:t>
      </w:r>
    </w:p>
    <w:p w14:paraId="591D383E" w14:textId="77777777" w:rsidR="00D02E64" w:rsidRPr="003856AB" w:rsidRDefault="00D02E64" w:rsidP="00D02E64">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the Recipient or its suppliers is in breach of the Modern Slavery Act (2015) or engages in slavery or human trafficking between the date of the Agreement and its termination or expiry; or</w:t>
      </w:r>
    </w:p>
    <w:p w14:paraId="591D3841" w14:textId="7BE1A1CA" w:rsidR="00F95D25" w:rsidRPr="003856AB" w:rsidRDefault="00D02E64" w:rsidP="00342CB7">
      <w:pPr>
        <w:numPr>
          <w:ilvl w:val="1"/>
          <w:numId w:val="1"/>
        </w:numPr>
        <w:suppressAutoHyphens/>
        <w:spacing w:before="120" w:after="120"/>
        <w:jc w:val="both"/>
        <w:rPr>
          <w:rFonts w:ascii="Arial" w:hAnsi="Arial" w:cs="Arial"/>
          <w:sz w:val="22"/>
          <w:szCs w:val="22"/>
        </w:rPr>
      </w:pPr>
      <w:r w:rsidRPr="003856AB">
        <w:rPr>
          <w:rFonts w:ascii="Arial" w:hAnsi="Arial" w:cs="Arial"/>
          <w:sz w:val="22"/>
          <w:szCs w:val="22"/>
        </w:rPr>
        <w:t>the Recipient or its suppliers purchases any raw materials, resources or products from any country that have been sourced from any producer or manufacturer using forced labour in its operations or practice;</w:t>
      </w:r>
      <w:bookmarkStart w:id="15" w:name="_Ref433210073"/>
      <w:r w:rsidR="00F95D25" w:rsidRPr="003856AB">
        <w:rPr>
          <w:rFonts w:ascii="Arial" w:hAnsi="Arial" w:cs="Arial"/>
          <w:sz w:val="22"/>
          <w:szCs w:val="22"/>
        </w:rPr>
        <w:t xml:space="preserve">Without prejudice to the </w:t>
      </w:r>
      <w:r w:rsidRPr="003856AB">
        <w:rPr>
          <w:rFonts w:ascii="Arial" w:hAnsi="Arial" w:cs="Arial"/>
          <w:sz w:val="22"/>
          <w:szCs w:val="22"/>
        </w:rPr>
        <w:t>Recipient</w:t>
      </w:r>
      <w:r w:rsidR="00F95D25" w:rsidRPr="003856AB">
        <w:rPr>
          <w:rFonts w:ascii="Arial" w:hAnsi="Arial" w:cs="Arial"/>
          <w:sz w:val="22"/>
          <w:szCs w:val="22"/>
        </w:rPr>
        <w:t xml:space="preserve">'s other rights and remedies, the </w:t>
      </w:r>
      <w:r w:rsidRPr="003856AB">
        <w:rPr>
          <w:rFonts w:ascii="Arial" w:hAnsi="Arial" w:cs="Arial"/>
          <w:sz w:val="22"/>
          <w:szCs w:val="22"/>
        </w:rPr>
        <w:t>Recipient</w:t>
      </w:r>
      <w:r w:rsidR="00F95D25" w:rsidRPr="003856AB">
        <w:rPr>
          <w:rFonts w:ascii="Arial" w:hAnsi="Arial" w:cs="Arial"/>
          <w:sz w:val="22"/>
          <w:szCs w:val="22"/>
        </w:rPr>
        <w:t xml:space="preserve"> may terminate this Agreement immediately by written notice to Network Rail if:</w:t>
      </w:r>
    </w:p>
    <w:p w14:paraId="591D3842" w14:textId="77777777" w:rsidR="00F95D25" w:rsidRPr="003856AB" w:rsidRDefault="00F95D25" w:rsidP="009E50EF">
      <w:pPr>
        <w:numPr>
          <w:ilvl w:val="2"/>
          <w:numId w:val="1"/>
        </w:numPr>
        <w:tabs>
          <w:tab w:val="clear" w:pos="1647"/>
          <w:tab w:val="num" w:pos="1418"/>
        </w:tabs>
        <w:suppressAutoHyphens/>
        <w:spacing w:before="120" w:after="120"/>
        <w:ind w:left="1276" w:hanging="709"/>
        <w:jc w:val="both"/>
        <w:rPr>
          <w:rFonts w:ascii="Arial" w:hAnsi="Arial" w:cs="Arial"/>
          <w:sz w:val="22"/>
          <w:szCs w:val="22"/>
        </w:rPr>
      </w:pPr>
      <w:r w:rsidRPr="003856AB">
        <w:rPr>
          <w:rFonts w:ascii="Arial" w:hAnsi="Arial" w:cs="Arial"/>
          <w:sz w:val="22"/>
          <w:szCs w:val="22"/>
        </w:rPr>
        <w:t>Network Rail is in material breach of this Agreement and the breach is either:</w:t>
      </w:r>
      <w:bookmarkEnd w:id="15"/>
    </w:p>
    <w:p w14:paraId="591D3843" w14:textId="77777777" w:rsidR="00F95D25" w:rsidRPr="003856AB" w:rsidRDefault="00F95D25" w:rsidP="007B05BD">
      <w:pPr>
        <w:numPr>
          <w:ilvl w:val="3"/>
          <w:numId w:val="1"/>
        </w:numPr>
        <w:suppressAutoHyphens/>
        <w:spacing w:before="120" w:after="120"/>
        <w:ind w:left="1985" w:hanging="567"/>
        <w:jc w:val="both"/>
        <w:rPr>
          <w:rFonts w:ascii="Arial" w:hAnsi="Arial" w:cs="Arial"/>
          <w:sz w:val="22"/>
          <w:szCs w:val="22"/>
        </w:rPr>
      </w:pPr>
      <w:r w:rsidRPr="003856AB">
        <w:rPr>
          <w:rFonts w:ascii="Arial" w:hAnsi="Arial" w:cs="Arial"/>
          <w:sz w:val="22"/>
          <w:szCs w:val="22"/>
        </w:rPr>
        <w:t>not capable of rectification; or</w:t>
      </w:r>
    </w:p>
    <w:p w14:paraId="591D3844" w14:textId="77777777" w:rsidR="00F95D25" w:rsidRPr="003856AB" w:rsidRDefault="00F95D25" w:rsidP="009E50EF">
      <w:pPr>
        <w:numPr>
          <w:ilvl w:val="3"/>
          <w:numId w:val="1"/>
        </w:numPr>
        <w:tabs>
          <w:tab w:val="clear" w:pos="2160"/>
          <w:tab w:val="num" w:pos="1985"/>
        </w:tabs>
        <w:suppressAutoHyphens/>
        <w:spacing w:before="120" w:after="120"/>
        <w:ind w:left="1985" w:hanging="567"/>
        <w:jc w:val="both"/>
        <w:rPr>
          <w:rFonts w:ascii="Arial" w:hAnsi="Arial" w:cs="Arial"/>
          <w:sz w:val="22"/>
          <w:szCs w:val="22"/>
        </w:rPr>
      </w:pPr>
      <w:r w:rsidRPr="003856AB">
        <w:rPr>
          <w:rFonts w:ascii="Arial" w:hAnsi="Arial" w:cs="Arial"/>
          <w:sz w:val="22"/>
          <w:szCs w:val="22"/>
        </w:rPr>
        <w:t xml:space="preserve">not rectified within 21 days of receipt by Network Rail of written notice of such breach from the </w:t>
      </w:r>
      <w:r w:rsidR="00D02E64" w:rsidRPr="003856AB">
        <w:rPr>
          <w:rFonts w:ascii="Arial" w:hAnsi="Arial" w:cs="Arial"/>
          <w:sz w:val="22"/>
          <w:szCs w:val="22"/>
        </w:rPr>
        <w:t>Recipient</w:t>
      </w:r>
      <w:r w:rsidRPr="003856AB">
        <w:rPr>
          <w:rFonts w:ascii="Arial" w:hAnsi="Arial" w:cs="Arial"/>
          <w:sz w:val="22"/>
          <w:szCs w:val="22"/>
        </w:rPr>
        <w:t>; or</w:t>
      </w:r>
    </w:p>
    <w:p w14:paraId="591D3845" w14:textId="77777777" w:rsidR="00F95D25" w:rsidRPr="003856AB" w:rsidRDefault="00F95D25" w:rsidP="007B05BD">
      <w:pPr>
        <w:numPr>
          <w:ilvl w:val="2"/>
          <w:numId w:val="1"/>
        </w:numPr>
        <w:tabs>
          <w:tab w:val="clear" w:pos="1647"/>
          <w:tab w:val="num" w:pos="1260"/>
        </w:tabs>
        <w:suppressAutoHyphens/>
        <w:spacing w:before="120" w:after="120"/>
        <w:ind w:left="1276" w:hanging="709"/>
        <w:jc w:val="both"/>
        <w:rPr>
          <w:rFonts w:ascii="Arial" w:hAnsi="Arial" w:cs="Arial"/>
          <w:sz w:val="22"/>
          <w:szCs w:val="22"/>
        </w:rPr>
      </w:pPr>
      <w:r w:rsidRPr="003856AB">
        <w:rPr>
          <w:rFonts w:ascii="Arial" w:hAnsi="Arial" w:cs="Arial"/>
          <w:sz w:val="22"/>
          <w:szCs w:val="22"/>
        </w:rPr>
        <w:lastRenderedPageBreak/>
        <w:t>Network Rail suffers an Insolvency Event.</w:t>
      </w:r>
    </w:p>
    <w:p w14:paraId="591D3846" w14:textId="77777777" w:rsidR="00F95D25" w:rsidRPr="003856AB" w:rsidRDefault="00F95D25" w:rsidP="000B139F">
      <w:pPr>
        <w:numPr>
          <w:ilvl w:val="1"/>
          <w:numId w:val="1"/>
        </w:numPr>
        <w:suppressAutoHyphens/>
        <w:spacing w:before="120" w:after="120"/>
        <w:jc w:val="both"/>
        <w:rPr>
          <w:rFonts w:ascii="Arial" w:hAnsi="Arial" w:cs="Arial"/>
          <w:sz w:val="22"/>
          <w:szCs w:val="22"/>
        </w:rPr>
      </w:pPr>
      <w:r w:rsidRPr="003856AB">
        <w:rPr>
          <w:rFonts w:ascii="Arial" w:hAnsi="Arial" w:cs="Arial"/>
          <w:sz w:val="22"/>
          <w:szCs w:val="22"/>
        </w:rPr>
        <w:t xml:space="preserve">Upon termination of this Agreement for material breach, the party in material breach shall pay the other party's reasonably and properly incurred costs in relation to the termination. </w:t>
      </w:r>
    </w:p>
    <w:p w14:paraId="591D3847" w14:textId="77777777" w:rsidR="00F95D25" w:rsidRPr="003856AB" w:rsidRDefault="00F95D25" w:rsidP="000B139F">
      <w:pPr>
        <w:numPr>
          <w:ilvl w:val="1"/>
          <w:numId w:val="1"/>
        </w:numPr>
        <w:suppressAutoHyphens/>
        <w:spacing w:before="120" w:after="120"/>
        <w:jc w:val="both"/>
        <w:rPr>
          <w:rFonts w:ascii="Arial" w:hAnsi="Arial" w:cs="Arial"/>
          <w:sz w:val="22"/>
          <w:szCs w:val="22"/>
        </w:rPr>
      </w:pPr>
      <w:r w:rsidRPr="003856AB">
        <w:rPr>
          <w:rFonts w:ascii="Arial" w:hAnsi="Arial" w:cs="Arial"/>
          <w:sz w:val="22"/>
          <w:szCs w:val="22"/>
        </w:rPr>
        <w:t xml:space="preserve">On termination the </w:t>
      </w:r>
      <w:r w:rsidR="00D02E64" w:rsidRPr="003856AB">
        <w:rPr>
          <w:rFonts w:ascii="Arial" w:hAnsi="Arial" w:cs="Arial"/>
          <w:sz w:val="22"/>
          <w:szCs w:val="22"/>
        </w:rPr>
        <w:t>Recipient</w:t>
      </w:r>
      <w:r w:rsidRPr="003856AB">
        <w:rPr>
          <w:rFonts w:ascii="Arial" w:hAnsi="Arial" w:cs="Arial"/>
          <w:sz w:val="22"/>
          <w:szCs w:val="22"/>
        </w:rPr>
        <w:t xml:space="preserve"> shall take all reasonable steps to leave the Works in a manner which:</w:t>
      </w:r>
    </w:p>
    <w:p w14:paraId="591D3848" w14:textId="77777777" w:rsidR="00F95D25" w:rsidRPr="003856AB" w:rsidRDefault="00F95D25" w:rsidP="009E50EF">
      <w:pPr>
        <w:pStyle w:val="ListParagraph"/>
        <w:numPr>
          <w:ilvl w:val="2"/>
          <w:numId w:val="1"/>
        </w:numPr>
        <w:suppressAutoHyphens/>
        <w:spacing w:before="120" w:after="120"/>
        <w:ind w:left="1276" w:hanging="709"/>
        <w:jc w:val="both"/>
        <w:rPr>
          <w:rFonts w:ascii="Arial" w:hAnsi="Arial" w:cs="Arial"/>
          <w:sz w:val="22"/>
          <w:szCs w:val="22"/>
        </w:rPr>
      </w:pPr>
      <w:r w:rsidRPr="003856AB">
        <w:rPr>
          <w:rFonts w:ascii="Arial" w:hAnsi="Arial" w:cs="Arial"/>
          <w:sz w:val="22"/>
          <w:szCs w:val="22"/>
        </w:rPr>
        <w:t xml:space="preserve">is safe and secure such that there is minimal risk to rail users; and </w:t>
      </w:r>
    </w:p>
    <w:p w14:paraId="591D3849" w14:textId="77777777" w:rsidR="001A003B" w:rsidRPr="003856AB" w:rsidRDefault="001A003B" w:rsidP="0000689E">
      <w:pPr>
        <w:pStyle w:val="ListParagraph"/>
        <w:suppressAutoHyphens/>
        <w:spacing w:before="120" w:after="120"/>
        <w:ind w:left="1134"/>
        <w:jc w:val="both"/>
        <w:rPr>
          <w:rFonts w:ascii="Arial" w:hAnsi="Arial" w:cs="Arial"/>
          <w:sz w:val="22"/>
          <w:szCs w:val="22"/>
        </w:rPr>
      </w:pPr>
    </w:p>
    <w:p w14:paraId="591D384A" w14:textId="77777777" w:rsidR="00F95D25" w:rsidRPr="003856AB" w:rsidRDefault="00F95D25" w:rsidP="007B05BD">
      <w:pPr>
        <w:pStyle w:val="ListParagraph"/>
        <w:numPr>
          <w:ilvl w:val="2"/>
          <w:numId w:val="1"/>
        </w:numPr>
        <w:suppressAutoHyphens/>
        <w:spacing w:before="120" w:after="120"/>
        <w:ind w:left="1276" w:hanging="709"/>
        <w:jc w:val="both"/>
        <w:rPr>
          <w:rFonts w:ascii="Arial" w:hAnsi="Arial" w:cs="Arial"/>
          <w:sz w:val="22"/>
          <w:szCs w:val="22"/>
        </w:rPr>
      </w:pPr>
      <w:r w:rsidRPr="003856AB">
        <w:rPr>
          <w:rFonts w:ascii="Arial" w:hAnsi="Arial" w:cs="Arial"/>
          <w:sz w:val="22"/>
          <w:szCs w:val="22"/>
        </w:rPr>
        <w:t xml:space="preserve">minimises any costs to Network Rail associated with a replacement contractor completing the Works. </w:t>
      </w:r>
    </w:p>
    <w:p w14:paraId="591D384B" w14:textId="77777777" w:rsidR="00F95D25" w:rsidRPr="003856AB" w:rsidRDefault="00F95D25" w:rsidP="000B139F">
      <w:pPr>
        <w:numPr>
          <w:ilvl w:val="1"/>
          <w:numId w:val="1"/>
        </w:numPr>
        <w:suppressAutoHyphens/>
        <w:spacing w:before="120" w:after="120"/>
        <w:jc w:val="both"/>
        <w:rPr>
          <w:rFonts w:ascii="Arial" w:hAnsi="Arial" w:cs="Arial"/>
          <w:sz w:val="22"/>
          <w:szCs w:val="22"/>
        </w:rPr>
      </w:pPr>
      <w:r w:rsidRPr="003856AB">
        <w:rPr>
          <w:rFonts w:ascii="Arial" w:hAnsi="Arial" w:cs="Arial"/>
          <w:sz w:val="22"/>
          <w:szCs w:val="22"/>
        </w:rPr>
        <w:t>Upon expiry or earlier termination of this Agreement, all provisions of this Agreement shall cease except for the following provisions, which shall survive such expiry or earlier termination and continue in force (or come into force, as applicable) in accordance with their terms:</w:t>
      </w:r>
    </w:p>
    <w:p w14:paraId="591D384C" w14:textId="42DA7BD4" w:rsidR="00F95D25" w:rsidRPr="003856AB" w:rsidRDefault="00F95D25" w:rsidP="009E50EF">
      <w:pPr>
        <w:numPr>
          <w:ilvl w:val="2"/>
          <w:numId w:val="1"/>
        </w:numPr>
        <w:tabs>
          <w:tab w:val="clear" w:pos="1647"/>
          <w:tab w:val="num" w:pos="1276"/>
        </w:tabs>
        <w:suppressAutoHyphens/>
        <w:spacing w:before="120" w:after="120"/>
        <w:ind w:left="1276" w:hanging="737"/>
        <w:jc w:val="both"/>
        <w:rPr>
          <w:rFonts w:ascii="Arial" w:hAnsi="Arial" w:cs="Arial"/>
          <w:sz w:val="22"/>
          <w:szCs w:val="22"/>
        </w:rPr>
      </w:pPr>
      <w:r w:rsidRPr="003856AB">
        <w:rPr>
          <w:rFonts w:ascii="Arial" w:hAnsi="Arial" w:cs="Arial"/>
          <w:sz w:val="22"/>
          <w:szCs w:val="22"/>
        </w:rPr>
        <w:t xml:space="preserve">this clause </w:t>
      </w:r>
      <w:r w:rsidR="00157347" w:rsidRPr="003856AB">
        <w:rPr>
          <w:rFonts w:ascii="Arial" w:hAnsi="Arial" w:cs="Arial"/>
        </w:rPr>
        <w:fldChar w:fldCharType="begin"/>
      </w:r>
      <w:r w:rsidR="00157347" w:rsidRPr="003856AB">
        <w:rPr>
          <w:rFonts w:ascii="Arial" w:hAnsi="Arial" w:cs="Arial"/>
        </w:rPr>
        <w:instrText xml:space="preserve"> REF _Ref428700170 \w \h  \* MERGEFORMAT </w:instrText>
      </w:r>
      <w:r w:rsidR="00157347" w:rsidRPr="003856AB">
        <w:rPr>
          <w:rFonts w:ascii="Arial" w:hAnsi="Arial" w:cs="Arial"/>
        </w:rPr>
      </w:r>
      <w:r w:rsidR="00157347" w:rsidRPr="003856AB">
        <w:rPr>
          <w:rFonts w:ascii="Arial" w:hAnsi="Arial" w:cs="Arial"/>
        </w:rPr>
        <w:fldChar w:fldCharType="separate"/>
      </w:r>
      <w:r w:rsidR="001D556A" w:rsidRPr="003856AB">
        <w:rPr>
          <w:rFonts w:ascii="Arial" w:hAnsi="Arial" w:cs="Arial"/>
        </w:rPr>
        <w:t>4</w:t>
      </w:r>
      <w:r w:rsidR="00157347" w:rsidRPr="003856AB">
        <w:rPr>
          <w:rFonts w:ascii="Arial" w:hAnsi="Arial" w:cs="Arial"/>
        </w:rPr>
        <w:fldChar w:fldCharType="end"/>
      </w:r>
      <w:r w:rsidRPr="003856AB">
        <w:rPr>
          <w:rFonts w:ascii="Arial" w:hAnsi="Arial" w:cs="Arial"/>
          <w:sz w:val="22"/>
          <w:szCs w:val="22"/>
        </w:rPr>
        <w:t xml:space="preserve"> (Termination);</w:t>
      </w:r>
    </w:p>
    <w:p w14:paraId="591D384D" w14:textId="27B24D6F" w:rsidR="00F95D25" w:rsidRPr="003856AB" w:rsidRDefault="00F95D25" w:rsidP="009E50EF">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3856AB">
        <w:rPr>
          <w:rFonts w:ascii="Arial" w:hAnsi="Arial" w:cs="Arial"/>
          <w:sz w:val="22"/>
          <w:szCs w:val="22"/>
        </w:rPr>
        <w:t xml:space="preserve">clause </w:t>
      </w:r>
      <w:r w:rsidRPr="003856AB">
        <w:rPr>
          <w:rFonts w:ascii="Arial" w:hAnsi="Arial" w:cs="Arial"/>
          <w:sz w:val="22"/>
          <w:szCs w:val="22"/>
        </w:rPr>
        <w:fldChar w:fldCharType="begin"/>
      </w:r>
      <w:r w:rsidRPr="003856AB">
        <w:rPr>
          <w:rFonts w:ascii="Arial" w:hAnsi="Arial" w:cs="Arial"/>
          <w:sz w:val="22"/>
          <w:szCs w:val="22"/>
        </w:rPr>
        <w:instrText xml:space="preserve"> REF _Ref433204697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5.8</w:t>
      </w:r>
      <w:r w:rsidRPr="003856AB">
        <w:rPr>
          <w:rFonts w:ascii="Arial" w:hAnsi="Arial" w:cs="Arial"/>
          <w:sz w:val="22"/>
          <w:szCs w:val="22"/>
        </w:rPr>
        <w:fldChar w:fldCharType="end"/>
      </w:r>
      <w:r w:rsidRPr="003856AB">
        <w:rPr>
          <w:rFonts w:ascii="Arial" w:hAnsi="Arial" w:cs="Arial"/>
          <w:sz w:val="22"/>
          <w:szCs w:val="22"/>
        </w:rPr>
        <w:t xml:space="preserve"> (Repayment); </w:t>
      </w:r>
    </w:p>
    <w:p w14:paraId="591D384E" w14:textId="3355FA11" w:rsidR="00F95D25" w:rsidRPr="003856AB" w:rsidRDefault="00F95D25" w:rsidP="009E50EF">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3856AB">
        <w:rPr>
          <w:rFonts w:ascii="Arial" w:hAnsi="Arial" w:cs="Arial"/>
          <w:sz w:val="22"/>
          <w:szCs w:val="22"/>
        </w:rPr>
        <w:t xml:space="preserve">clause </w:t>
      </w:r>
      <w:r w:rsidRPr="003856AB">
        <w:rPr>
          <w:rFonts w:ascii="Arial" w:hAnsi="Arial" w:cs="Arial"/>
          <w:sz w:val="22"/>
          <w:szCs w:val="22"/>
        </w:rPr>
        <w:fldChar w:fldCharType="begin"/>
      </w:r>
      <w:r w:rsidRPr="003856AB">
        <w:rPr>
          <w:rFonts w:ascii="Arial" w:hAnsi="Arial" w:cs="Arial"/>
          <w:sz w:val="22"/>
          <w:szCs w:val="22"/>
        </w:rPr>
        <w:instrText xml:space="preserve"> REF _Ref432420167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5.9</w:t>
      </w:r>
      <w:r w:rsidRPr="003856AB">
        <w:rPr>
          <w:rFonts w:ascii="Arial" w:hAnsi="Arial" w:cs="Arial"/>
          <w:sz w:val="22"/>
          <w:szCs w:val="22"/>
        </w:rPr>
        <w:fldChar w:fldCharType="end"/>
      </w:r>
      <w:r w:rsidRPr="003856AB">
        <w:rPr>
          <w:rFonts w:ascii="Arial" w:hAnsi="Arial" w:cs="Arial"/>
          <w:sz w:val="22"/>
          <w:szCs w:val="22"/>
        </w:rPr>
        <w:t xml:space="preserve"> (Liability); </w:t>
      </w:r>
    </w:p>
    <w:p w14:paraId="591D384F" w14:textId="77777777" w:rsidR="00E863BA" w:rsidRPr="003856AB" w:rsidRDefault="00E863BA" w:rsidP="009E50EF">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3856AB">
        <w:rPr>
          <w:rFonts w:ascii="Arial" w:hAnsi="Arial" w:cs="Arial"/>
          <w:sz w:val="22"/>
          <w:szCs w:val="22"/>
        </w:rPr>
        <w:t>clause 5.10 (Intellectual Property);</w:t>
      </w:r>
    </w:p>
    <w:p w14:paraId="591D3850" w14:textId="04759ECE" w:rsidR="00F95D25" w:rsidRPr="003856AB" w:rsidRDefault="00F95D25" w:rsidP="009E50EF">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3856AB">
        <w:rPr>
          <w:rFonts w:ascii="Arial" w:hAnsi="Arial" w:cs="Arial"/>
          <w:sz w:val="22"/>
          <w:szCs w:val="22"/>
        </w:rPr>
        <w:t xml:space="preserve">clause </w:t>
      </w:r>
      <w:r w:rsidRPr="003856AB">
        <w:rPr>
          <w:rFonts w:ascii="Arial" w:hAnsi="Arial" w:cs="Arial"/>
          <w:sz w:val="22"/>
          <w:szCs w:val="22"/>
        </w:rPr>
        <w:fldChar w:fldCharType="begin"/>
      </w:r>
      <w:r w:rsidRPr="003856AB">
        <w:rPr>
          <w:rFonts w:ascii="Arial" w:hAnsi="Arial" w:cs="Arial"/>
          <w:sz w:val="22"/>
          <w:szCs w:val="22"/>
        </w:rPr>
        <w:instrText xml:space="preserve"> REF _Ref428700138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5.11</w:t>
      </w:r>
      <w:r w:rsidRPr="003856AB">
        <w:rPr>
          <w:rFonts w:ascii="Arial" w:hAnsi="Arial" w:cs="Arial"/>
          <w:sz w:val="22"/>
          <w:szCs w:val="22"/>
        </w:rPr>
        <w:fldChar w:fldCharType="end"/>
      </w:r>
      <w:r w:rsidRPr="003856AB">
        <w:rPr>
          <w:rFonts w:ascii="Arial" w:hAnsi="Arial" w:cs="Arial"/>
          <w:sz w:val="22"/>
          <w:szCs w:val="22"/>
        </w:rPr>
        <w:t xml:space="preserve"> (Confidential Information); </w:t>
      </w:r>
    </w:p>
    <w:p w14:paraId="591D3851" w14:textId="2975684A" w:rsidR="00F95D25" w:rsidRPr="003856AB" w:rsidRDefault="00F95D25" w:rsidP="009E50EF">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3856AB">
        <w:rPr>
          <w:rFonts w:ascii="Arial" w:hAnsi="Arial" w:cs="Arial"/>
          <w:sz w:val="22"/>
          <w:szCs w:val="22"/>
        </w:rPr>
        <w:t xml:space="preserve">clause </w:t>
      </w:r>
      <w:r w:rsidRPr="003856AB">
        <w:rPr>
          <w:rFonts w:ascii="Arial" w:hAnsi="Arial" w:cs="Arial"/>
          <w:sz w:val="22"/>
          <w:szCs w:val="22"/>
        </w:rPr>
        <w:fldChar w:fldCharType="begin"/>
      </w:r>
      <w:r w:rsidRPr="003856AB">
        <w:rPr>
          <w:rFonts w:ascii="Arial" w:hAnsi="Arial" w:cs="Arial"/>
          <w:sz w:val="22"/>
          <w:szCs w:val="22"/>
        </w:rPr>
        <w:instrText xml:space="preserve"> REF _Ref432429694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5.13</w:t>
      </w:r>
      <w:r w:rsidRPr="003856AB">
        <w:rPr>
          <w:rFonts w:ascii="Arial" w:hAnsi="Arial" w:cs="Arial"/>
          <w:sz w:val="22"/>
          <w:szCs w:val="22"/>
        </w:rPr>
        <w:fldChar w:fldCharType="end"/>
      </w:r>
      <w:r w:rsidRPr="003856AB">
        <w:rPr>
          <w:rFonts w:ascii="Arial" w:hAnsi="Arial" w:cs="Arial"/>
          <w:sz w:val="22"/>
          <w:szCs w:val="22"/>
        </w:rPr>
        <w:t xml:space="preserve"> (Information Acts); and</w:t>
      </w:r>
    </w:p>
    <w:p w14:paraId="591D3852" w14:textId="77777777" w:rsidR="00F95D25" w:rsidRPr="003856AB" w:rsidRDefault="00F95D25" w:rsidP="009E50EF">
      <w:pPr>
        <w:numPr>
          <w:ilvl w:val="2"/>
          <w:numId w:val="1"/>
        </w:numPr>
        <w:tabs>
          <w:tab w:val="clear" w:pos="1647"/>
          <w:tab w:val="num" w:pos="1276"/>
        </w:tabs>
        <w:suppressAutoHyphens/>
        <w:spacing w:before="120" w:after="120"/>
        <w:ind w:left="1276" w:hanging="709"/>
        <w:jc w:val="both"/>
        <w:rPr>
          <w:rFonts w:ascii="Arial" w:hAnsi="Arial" w:cs="Arial"/>
          <w:sz w:val="22"/>
          <w:szCs w:val="22"/>
        </w:rPr>
      </w:pPr>
      <w:r w:rsidRPr="003856AB">
        <w:rPr>
          <w:rFonts w:ascii="Arial" w:hAnsi="Arial" w:cs="Arial"/>
          <w:sz w:val="22"/>
          <w:szCs w:val="22"/>
        </w:rPr>
        <w:t>any other provision that is expressly or by implication intended to come into or continue in force on or after expiry or earlier termination,</w:t>
      </w:r>
    </w:p>
    <w:p w14:paraId="591D3853" w14:textId="77777777" w:rsidR="00F95D25" w:rsidRPr="003856AB" w:rsidRDefault="00F95D25" w:rsidP="00AF0036">
      <w:pPr>
        <w:pStyle w:val="BodyText"/>
        <w:spacing w:before="120" w:after="120"/>
        <w:ind w:firstLine="540"/>
        <w:jc w:val="both"/>
        <w:rPr>
          <w:rFonts w:ascii="Arial" w:hAnsi="Arial" w:cs="Arial"/>
          <w:sz w:val="22"/>
          <w:szCs w:val="22"/>
        </w:rPr>
      </w:pPr>
      <w:r w:rsidRPr="003856AB">
        <w:rPr>
          <w:rFonts w:ascii="Arial" w:hAnsi="Arial" w:cs="Arial"/>
          <w:sz w:val="22"/>
          <w:szCs w:val="22"/>
        </w:rPr>
        <w:t>and save also for any antecedent breach by, and accrued rights of, either party.</w:t>
      </w:r>
    </w:p>
    <w:p w14:paraId="591D3854" w14:textId="77777777" w:rsidR="00F95D25" w:rsidRPr="003856AB" w:rsidRDefault="00F95D25" w:rsidP="004225A7">
      <w:pPr>
        <w:numPr>
          <w:ilvl w:val="0"/>
          <w:numId w:val="1"/>
        </w:numPr>
        <w:suppressAutoHyphens/>
        <w:spacing w:before="120" w:after="120"/>
        <w:jc w:val="both"/>
        <w:rPr>
          <w:rFonts w:ascii="Arial" w:hAnsi="Arial" w:cs="Arial"/>
          <w:b/>
          <w:sz w:val="22"/>
          <w:szCs w:val="22"/>
        </w:rPr>
      </w:pPr>
      <w:r w:rsidRPr="003856AB">
        <w:rPr>
          <w:rFonts w:ascii="Arial" w:hAnsi="Arial" w:cs="Arial"/>
          <w:b/>
          <w:sz w:val="22"/>
          <w:szCs w:val="22"/>
        </w:rPr>
        <w:t>General</w:t>
      </w:r>
    </w:p>
    <w:p w14:paraId="591D3855" w14:textId="77777777" w:rsidR="00F95D25" w:rsidRPr="003856AB" w:rsidRDefault="00F95D25" w:rsidP="004225A7">
      <w:pPr>
        <w:numPr>
          <w:ilvl w:val="1"/>
          <w:numId w:val="1"/>
        </w:numPr>
        <w:suppressAutoHyphens/>
        <w:spacing w:before="120" w:after="12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will use its reasonable endeavours to enable Network Rail to receive the benefit of all the capital allowances in respect of Network Rail’s Funding towards the </w:t>
      </w:r>
      <w:r w:rsidR="000D2D3A" w:rsidRPr="003856AB">
        <w:rPr>
          <w:rFonts w:ascii="Arial" w:hAnsi="Arial" w:cs="Arial"/>
          <w:sz w:val="22"/>
          <w:szCs w:val="22"/>
        </w:rPr>
        <w:t>C</w:t>
      </w:r>
      <w:r w:rsidRPr="003856AB">
        <w:rPr>
          <w:rFonts w:ascii="Arial" w:hAnsi="Arial" w:cs="Arial"/>
          <w:sz w:val="22"/>
          <w:szCs w:val="22"/>
        </w:rPr>
        <w:t>ost of the Works, to the extent that Network Rail is entitled to those allowances.</w:t>
      </w:r>
    </w:p>
    <w:p w14:paraId="591D3856" w14:textId="4BF66C6B" w:rsidR="00F95D25" w:rsidRPr="003856AB" w:rsidRDefault="00D02E64" w:rsidP="004225A7">
      <w:pPr>
        <w:numPr>
          <w:ilvl w:val="1"/>
          <w:numId w:val="1"/>
        </w:numPr>
        <w:suppressAutoHyphens/>
        <w:spacing w:before="120" w:after="120"/>
        <w:jc w:val="both"/>
        <w:rPr>
          <w:rFonts w:ascii="Arial" w:hAnsi="Arial" w:cs="Arial"/>
          <w:sz w:val="22"/>
          <w:szCs w:val="22"/>
        </w:rPr>
      </w:pPr>
      <w:r w:rsidRPr="003856AB">
        <w:rPr>
          <w:rFonts w:ascii="Arial" w:hAnsi="Arial" w:cs="Arial"/>
          <w:sz w:val="22"/>
          <w:szCs w:val="22"/>
        </w:rPr>
        <w:t>Title in the Works shall vest in Network Rail</w:t>
      </w:r>
      <w:r w:rsidR="00B430A9" w:rsidRPr="003856AB">
        <w:rPr>
          <w:rFonts w:ascii="Arial" w:hAnsi="Arial" w:cs="Arial"/>
          <w:sz w:val="22"/>
          <w:szCs w:val="22"/>
        </w:rPr>
        <w:t xml:space="preserve"> </w:t>
      </w:r>
      <w:r w:rsidRPr="003856AB">
        <w:rPr>
          <w:rFonts w:ascii="Arial" w:hAnsi="Arial" w:cs="Arial"/>
          <w:sz w:val="22"/>
          <w:szCs w:val="22"/>
        </w:rPr>
        <w:t>upon issue of the certificate of completion or termination of the Agreement</w:t>
      </w:r>
      <w:r w:rsidR="00F95D25" w:rsidRPr="003856AB">
        <w:rPr>
          <w:rFonts w:ascii="Arial" w:hAnsi="Arial" w:cs="Arial"/>
          <w:sz w:val="22"/>
          <w:szCs w:val="22"/>
        </w:rPr>
        <w:t>.</w:t>
      </w:r>
    </w:p>
    <w:p w14:paraId="591D3857" w14:textId="77777777" w:rsidR="00F95D25" w:rsidRPr="003856AB" w:rsidRDefault="00F95D25" w:rsidP="00C43743">
      <w:pPr>
        <w:pStyle w:val="BodyText"/>
        <w:numPr>
          <w:ilvl w:val="1"/>
          <w:numId w:val="1"/>
        </w:numPr>
        <w:spacing w:before="120" w:after="120" w:line="240" w:lineRule="auto"/>
        <w:jc w:val="both"/>
        <w:rPr>
          <w:rFonts w:ascii="Arial" w:hAnsi="Arial" w:cs="Arial"/>
          <w:sz w:val="22"/>
          <w:szCs w:val="22"/>
        </w:rPr>
      </w:pPr>
      <w:r w:rsidRPr="003856AB">
        <w:rPr>
          <w:rFonts w:ascii="Arial" w:hAnsi="Arial" w:cs="Arial"/>
          <w:sz w:val="22"/>
          <w:szCs w:val="22"/>
        </w:rPr>
        <w:t>In consequence of the implementation and existence of the Works, it is anticipated that Network Rail will incur additional cost and expense in connection with the repair, maintenance, improvement, operation or alteration of the network, and such additional cost and expense shall be payable through an increase in long term charges.</w:t>
      </w:r>
      <w:r w:rsidR="00A9557C" w:rsidRPr="003856AB">
        <w:rPr>
          <w:rFonts w:ascii="Arial" w:hAnsi="Arial" w:cs="Arial"/>
          <w:sz w:val="22"/>
          <w:szCs w:val="22"/>
          <w:vertAlign w:val="superscript"/>
        </w:rPr>
        <w:footnoteReference w:id="9"/>
      </w:r>
    </w:p>
    <w:p w14:paraId="591D3858" w14:textId="77777777" w:rsidR="00F95D25" w:rsidRPr="003856AB" w:rsidRDefault="00F95D25" w:rsidP="007F3C12">
      <w:pPr>
        <w:pStyle w:val="BodyText"/>
        <w:numPr>
          <w:ilvl w:val="1"/>
          <w:numId w:val="1"/>
        </w:numPr>
        <w:spacing w:before="120" w:after="120" w:line="240" w:lineRule="auto"/>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shall not carry out the Works on terms other than terms which are in writing and</w:t>
      </w:r>
      <w:r w:rsidR="00A9557C" w:rsidRPr="003856AB">
        <w:rPr>
          <w:rFonts w:ascii="Arial" w:hAnsi="Arial" w:cs="Arial"/>
          <w:sz w:val="22"/>
          <w:szCs w:val="22"/>
        </w:rPr>
        <w:t xml:space="preserve"> </w:t>
      </w:r>
      <w:r w:rsidRPr="003856AB">
        <w:rPr>
          <w:rFonts w:ascii="Arial" w:hAnsi="Arial" w:cs="Arial"/>
          <w:sz w:val="22"/>
          <w:szCs w:val="22"/>
        </w:rPr>
        <w:t>clearly and adequately set out the terms and conditions on which payment is to be made to its contractors, and by its contractors to any sub-contractors and so on down the sub-contracting chain (and shall procure that its contractors and any sub-contractors comply with such terms).</w:t>
      </w:r>
    </w:p>
    <w:p w14:paraId="591D3859" w14:textId="29BB51D1" w:rsidR="00F95D25" w:rsidRPr="003856AB" w:rsidRDefault="00F95D25" w:rsidP="00493AF1">
      <w:pPr>
        <w:pStyle w:val="Level2Number"/>
        <w:numPr>
          <w:ilvl w:val="1"/>
          <w:numId w:val="1"/>
        </w:numPr>
        <w:spacing w:after="120"/>
        <w:rPr>
          <w:sz w:val="22"/>
          <w:szCs w:val="22"/>
        </w:rPr>
      </w:pPr>
      <w:bookmarkStart w:id="16" w:name="_Ref415595057"/>
      <w:bookmarkStart w:id="17" w:name="_Ref428700158"/>
      <w:r w:rsidRPr="003856AB">
        <w:rPr>
          <w:sz w:val="22"/>
          <w:szCs w:val="22"/>
        </w:rPr>
        <w:t xml:space="preserve">The </w:t>
      </w:r>
      <w:r w:rsidR="00D02E64" w:rsidRPr="003856AB">
        <w:rPr>
          <w:sz w:val="22"/>
          <w:szCs w:val="22"/>
        </w:rPr>
        <w:t>Recipient</w:t>
      </w:r>
      <w:r w:rsidRPr="003856AB">
        <w:rPr>
          <w:sz w:val="22"/>
          <w:szCs w:val="22"/>
        </w:rPr>
        <w:t xml:space="preserve"> shall</w:t>
      </w:r>
      <w:bookmarkStart w:id="18" w:name="_Toc424550520"/>
      <w:bookmarkEnd w:id="16"/>
      <w:r w:rsidRPr="003856AB">
        <w:rPr>
          <w:sz w:val="22"/>
          <w:szCs w:val="22"/>
        </w:rPr>
        <w:t xml:space="preserve"> as soon as it becomes, or ought reasonably </w:t>
      </w:r>
      <w:r w:rsidR="00B430A9" w:rsidRPr="003856AB">
        <w:rPr>
          <w:sz w:val="22"/>
          <w:szCs w:val="22"/>
        </w:rPr>
        <w:t xml:space="preserve">to </w:t>
      </w:r>
      <w:r w:rsidRPr="003856AB">
        <w:rPr>
          <w:sz w:val="22"/>
          <w:szCs w:val="22"/>
        </w:rPr>
        <w:t xml:space="preserve">have become, aware of any sum incorrectly paid to it by Network Rail, whether as a result of an administrative error or otherwise, promptly repay such sum to Network Rail.  </w:t>
      </w:r>
    </w:p>
    <w:p w14:paraId="591D385A" w14:textId="77777777" w:rsidR="00F95D25" w:rsidRPr="003856AB" w:rsidRDefault="00F95D25" w:rsidP="0084675F">
      <w:pPr>
        <w:pStyle w:val="Level2Number"/>
        <w:numPr>
          <w:ilvl w:val="1"/>
          <w:numId w:val="1"/>
        </w:numPr>
        <w:spacing w:after="120"/>
        <w:rPr>
          <w:sz w:val="22"/>
          <w:szCs w:val="22"/>
        </w:rPr>
      </w:pPr>
      <w:r w:rsidRPr="003856AB">
        <w:rPr>
          <w:sz w:val="22"/>
          <w:szCs w:val="22"/>
        </w:rPr>
        <w:t xml:space="preserve">Should the </w:t>
      </w:r>
      <w:r w:rsidR="00D02E64" w:rsidRPr="003856AB">
        <w:rPr>
          <w:sz w:val="22"/>
          <w:szCs w:val="22"/>
        </w:rPr>
        <w:t>Recipient</w:t>
      </w:r>
      <w:r w:rsidRPr="003856AB">
        <w:rPr>
          <w:sz w:val="22"/>
          <w:szCs w:val="22"/>
        </w:rPr>
        <w:t xml:space="preserve"> be subject to financial or other difficulties which are capable of having a material impact on its compliance with this Agreement, it will notify Network Rail as soon as possible so that, if possible, and without creating any legal obligation, </w:t>
      </w:r>
      <w:r w:rsidRPr="003856AB">
        <w:rPr>
          <w:sz w:val="22"/>
          <w:szCs w:val="22"/>
        </w:rPr>
        <w:lastRenderedPageBreak/>
        <w:t>Network Rail will have an opportunity to provide assistance in resolving the problem or to take action to protect Network Rail.</w:t>
      </w:r>
      <w:bookmarkEnd w:id="18"/>
      <w:r w:rsidRPr="003856AB">
        <w:rPr>
          <w:sz w:val="22"/>
          <w:szCs w:val="22"/>
        </w:rPr>
        <w:t xml:space="preserve"> </w:t>
      </w:r>
    </w:p>
    <w:p w14:paraId="591D385B" w14:textId="77777777" w:rsidR="00F95D25" w:rsidRPr="003856AB" w:rsidRDefault="00F95D25" w:rsidP="00AF0036">
      <w:pPr>
        <w:pStyle w:val="Level2Number"/>
        <w:numPr>
          <w:ilvl w:val="1"/>
          <w:numId w:val="1"/>
        </w:numPr>
        <w:spacing w:after="120"/>
        <w:rPr>
          <w:sz w:val="22"/>
          <w:szCs w:val="22"/>
        </w:rPr>
      </w:pPr>
      <w:bookmarkStart w:id="19" w:name="_Ref433204907"/>
      <w:r w:rsidRPr="003856AB">
        <w:rPr>
          <w:sz w:val="22"/>
          <w:szCs w:val="22"/>
        </w:rPr>
        <w:t xml:space="preserve">Without prejudice to Network Rail’s other rights and remedies, Network Rail may at its absolute discretion, by written notice to the </w:t>
      </w:r>
      <w:r w:rsidR="00D02E64" w:rsidRPr="003856AB">
        <w:rPr>
          <w:sz w:val="22"/>
          <w:szCs w:val="22"/>
        </w:rPr>
        <w:t>Recipient</w:t>
      </w:r>
      <w:r w:rsidRPr="003856AB">
        <w:rPr>
          <w:sz w:val="22"/>
          <w:szCs w:val="22"/>
        </w:rPr>
        <w:t xml:space="preserve"> and with immediate effect, withhold or suspend payment of all or part of the Funding if:</w:t>
      </w:r>
      <w:bookmarkEnd w:id="19"/>
    </w:p>
    <w:p w14:paraId="591D385C" w14:textId="77777777" w:rsidR="00F95D25" w:rsidRPr="003856AB" w:rsidRDefault="00F95D25" w:rsidP="0037108E">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suffers an Insolvency Event;</w:t>
      </w:r>
    </w:p>
    <w:p w14:paraId="591D385D" w14:textId="77777777" w:rsidR="00F95D25" w:rsidRPr="003856AB" w:rsidRDefault="00F95D25" w:rsidP="0037108E">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is in material breach of this Agreement;</w:t>
      </w:r>
    </w:p>
    <w:p w14:paraId="591D385E" w14:textId="77777777" w:rsidR="00F95D25" w:rsidRPr="003856AB" w:rsidRDefault="00F95D25" w:rsidP="00037CD5">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any information given or representation made by the </w:t>
      </w:r>
      <w:r w:rsidR="00D02E64" w:rsidRPr="003856AB">
        <w:rPr>
          <w:rFonts w:ascii="Arial" w:hAnsi="Arial" w:cs="Arial"/>
          <w:sz w:val="22"/>
          <w:szCs w:val="22"/>
        </w:rPr>
        <w:t>Recipient</w:t>
      </w:r>
      <w:r w:rsidRPr="003856AB">
        <w:rPr>
          <w:rFonts w:ascii="Arial" w:hAnsi="Arial" w:cs="Arial"/>
          <w:sz w:val="22"/>
          <w:szCs w:val="22"/>
        </w:rPr>
        <w:t xml:space="preserve"> in any correspondence, report or other document submitted to Network Rail relating to the Works or otherwise under this Agreement is found to be incorrect or incomplete to an extent which Network Rail acting reasonably considers to be material </w:t>
      </w:r>
      <w:r w:rsidR="001D295E" w:rsidRPr="003856AB">
        <w:rPr>
          <w:rFonts w:ascii="Arial" w:hAnsi="Arial" w:cs="Arial"/>
          <w:sz w:val="22"/>
          <w:szCs w:val="22"/>
        </w:rPr>
        <w:t xml:space="preserve">or </w:t>
      </w:r>
      <w:r w:rsidRPr="003856AB">
        <w:rPr>
          <w:rFonts w:ascii="Arial" w:hAnsi="Arial" w:cs="Arial"/>
          <w:sz w:val="22"/>
          <w:szCs w:val="22"/>
        </w:rPr>
        <w:t xml:space="preserve">which is likely to have a materially detrimental effect on the </w:t>
      </w:r>
      <w:r w:rsidR="00D02E64" w:rsidRPr="003856AB">
        <w:rPr>
          <w:rFonts w:ascii="Arial" w:hAnsi="Arial" w:cs="Arial"/>
          <w:sz w:val="22"/>
          <w:szCs w:val="22"/>
        </w:rPr>
        <w:t>Recipient</w:t>
      </w:r>
      <w:r w:rsidRPr="003856AB">
        <w:rPr>
          <w:rFonts w:ascii="Arial" w:hAnsi="Arial" w:cs="Arial"/>
          <w:sz w:val="22"/>
          <w:szCs w:val="22"/>
        </w:rPr>
        <w:t>'s ability to achieve the completion of the Works;</w:t>
      </w:r>
    </w:p>
    <w:p w14:paraId="591D385F" w14:textId="6D22A570" w:rsidR="00F95D25" w:rsidRPr="003856AB" w:rsidRDefault="00F95D25"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and/or one or more of its employees commits any fraud in connection with the Works or otherwise in connection with this Agreement;</w:t>
      </w:r>
      <w:r w:rsidR="00D60C86" w:rsidRPr="003856AB">
        <w:rPr>
          <w:rFonts w:ascii="Arial" w:hAnsi="Arial" w:cs="Arial"/>
          <w:sz w:val="22"/>
          <w:szCs w:val="22"/>
        </w:rPr>
        <w:t xml:space="preserve"> or</w:t>
      </w:r>
    </w:p>
    <w:p w14:paraId="591D3863" w14:textId="20D92220" w:rsidR="00D610AD" w:rsidRPr="003856AB" w:rsidRDefault="00F95D25" w:rsidP="00D60C86">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uses all or part of the Funding other than in accordance with the terms of this Agreement;</w:t>
      </w:r>
    </w:p>
    <w:p w14:paraId="591D3864" w14:textId="4F49D2BB" w:rsidR="00F95D25" w:rsidRPr="003856AB" w:rsidRDefault="00F95D25" w:rsidP="00800FCA">
      <w:pPr>
        <w:suppressAutoHyphens/>
        <w:spacing w:before="120" w:after="120"/>
        <w:ind w:left="567"/>
        <w:jc w:val="both"/>
        <w:rPr>
          <w:rFonts w:ascii="Arial" w:hAnsi="Arial" w:cs="Arial"/>
          <w:sz w:val="22"/>
          <w:szCs w:val="22"/>
        </w:rPr>
      </w:pPr>
      <w:r w:rsidRPr="003856AB">
        <w:rPr>
          <w:rFonts w:ascii="Arial" w:hAnsi="Arial" w:cs="Arial"/>
          <w:sz w:val="22"/>
          <w:szCs w:val="22"/>
        </w:rPr>
        <w:t xml:space="preserve">provided that Network Rail shall exercise its rights and remedies in a timely manner and where any material breach continues to subsist and payment has been withheld or suspended for a period in excess of 21 days, unless the </w:t>
      </w:r>
      <w:r w:rsidR="00D02E64" w:rsidRPr="003856AB">
        <w:rPr>
          <w:rFonts w:ascii="Arial" w:hAnsi="Arial" w:cs="Arial"/>
          <w:sz w:val="22"/>
          <w:szCs w:val="22"/>
        </w:rPr>
        <w:t>Recipient</w:t>
      </w:r>
      <w:r w:rsidRPr="003856AB">
        <w:rPr>
          <w:rFonts w:ascii="Arial" w:hAnsi="Arial" w:cs="Arial"/>
          <w:sz w:val="22"/>
          <w:szCs w:val="22"/>
        </w:rPr>
        <w:t xml:space="preserve"> is diligently proceeding with an agreed rectification plan, Network Rail shall either reinstate the payments or terminate this Agreement in accordance with its rights under clause </w:t>
      </w:r>
      <w:r w:rsidRPr="003856AB">
        <w:rPr>
          <w:rFonts w:ascii="Arial" w:hAnsi="Arial" w:cs="Arial"/>
          <w:sz w:val="22"/>
          <w:szCs w:val="22"/>
        </w:rPr>
        <w:fldChar w:fldCharType="begin"/>
      </w:r>
      <w:r w:rsidRPr="003856AB">
        <w:rPr>
          <w:rFonts w:ascii="Arial" w:hAnsi="Arial" w:cs="Arial"/>
          <w:sz w:val="22"/>
          <w:szCs w:val="22"/>
        </w:rPr>
        <w:instrText xml:space="preserve"> REF _Ref428700170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4</w:t>
      </w:r>
      <w:r w:rsidRPr="003856AB">
        <w:rPr>
          <w:rFonts w:ascii="Arial" w:hAnsi="Arial" w:cs="Arial"/>
          <w:sz w:val="22"/>
          <w:szCs w:val="22"/>
        </w:rPr>
        <w:fldChar w:fldCharType="end"/>
      </w:r>
      <w:r w:rsidRPr="003856AB">
        <w:rPr>
          <w:rFonts w:ascii="Arial" w:hAnsi="Arial" w:cs="Arial"/>
          <w:sz w:val="22"/>
          <w:szCs w:val="22"/>
        </w:rPr>
        <w:t xml:space="preserve"> (Termination).</w:t>
      </w:r>
    </w:p>
    <w:p w14:paraId="591D3865" w14:textId="77777777" w:rsidR="00F95D25" w:rsidRPr="003856AB" w:rsidRDefault="00F95D25" w:rsidP="00AF0036">
      <w:pPr>
        <w:pStyle w:val="Level2Number"/>
        <w:numPr>
          <w:ilvl w:val="1"/>
          <w:numId w:val="1"/>
        </w:numPr>
        <w:spacing w:after="120"/>
        <w:rPr>
          <w:sz w:val="22"/>
          <w:szCs w:val="22"/>
        </w:rPr>
      </w:pPr>
      <w:bookmarkStart w:id="20" w:name="_Ref433204697"/>
      <w:r w:rsidRPr="003856AB">
        <w:rPr>
          <w:sz w:val="22"/>
          <w:szCs w:val="22"/>
        </w:rPr>
        <w:t xml:space="preserve">Without prejudice to Network Rail’s other rights and remedies, Network Rail may at its absolute discretion require repayment of all or part of the Funding it has paid to the </w:t>
      </w:r>
      <w:r w:rsidR="00D02E64" w:rsidRPr="003856AB">
        <w:rPr>
          <w:sz w:val="22"/>
          <w:szCs w:val="22"/>
        </w:rPr>
        <w:t>Recipient</w:t>
      </w:r>
      <w:r w:rsidRPr="003856AB">
        <w:rPr>
          <w:sz w:val="22"/>
          <w:szCs w:val="22"/>
        </w:rPr>
        <w:t xml:space="preserve"> if:</w:t>
      </w:r>
      <w:bookmarkEnd w:id="20"/>
      <w:r w:rsidRPr="003856AB">
        <w:rPr>
          <w:sz w:val="22"/>
          <w:szCs w:val="22"/>
        </w:rPr>
        <w:t xml:space="preserve"> </w:t>
      </w:r>
    </w:p>
    <w:p w14:paraId="591D3866" w14:textId="77777777" w:rsidR="00F95D25" w:rsidRPr="003856AB" w:rsidRDefault="00F95D25"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suffers an Insolvency Event;</w:t>
      </w:r>
    </w:p>
    <w:p w14:paraId="591D3867" w14:textId="77777777" w:rsidR="00F95D25" w:rsidRPr="003856AB" w:rsidRDefault="00F95D25" w:rsidP="0037108E">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is in material breach of this Agreement and the breach is either:</w:t>
      </w:r>
    </w:p>
    <w:p w14:paraId="591D3868" w14:textId="77777777" w:rsidR="00F95D25" w:rsidRPr="003856AB" w:rsidRDefault="00F95D25" w:rsidP="00AD19C3">
      <w:pPr>
        <w:numPr>
          <w:ilvl w:val="3"/>
          <w:numId w:val="1"/>
        </w:numPr>
        <w:suppressAutoHyphens/>
        <w:spacing w:before="120" w:after="120"/>
        <w:ind w:left="1985" w:hanging="567"/>
        <w:jc w:val="both"/>
        <w:rPr>
          <w:rFonts w:ascii="Arial" w:hAnsi="Arial" w:cs="Arial"/>
          <w:sz w:val="22"/>
          <w:szCs w:val="22"/>
        </w:rPr>
      </w:pPr>
      <w:r w:rsidRPr="003856AB">
        <w:rPr>
          <w:rFonts w:ascii="Arial" w:hAnsi="Arial" w:cs="Arial"/>
          <w:sz w:val="22"/>
          <w:szCs w:val="22"/>
        </w:rPr>
        <w:t>not capable of rectification; or</w:t>
      </w:r>
    </w:p>
    <w:p w14:paraId="591D3869" w14:textId="77777777" w:rsidR="00F95D25" w:rsidRPr="003856AB" w:rsidRDefault="00F95D25" w:rsidP="00AD19C3">
      <w:pPr>
        <w:numPr>
          <w:ilvl w:val="3"/>
          <w:numId w:val="1"/>
        </w:numPr>
        <w:tabs>
          <w:tab w:val="clear" w:pos="2160"/>
          <w:tab w:val="num" w:pos="1985"/>
        </w:tabs>
        <w:suppressAutoHyphens/>
        <w:spacing w:before="120" w:after="120"/>
        <w:ind w:left="1985" w:hanging="567"/>
        <w:jc w:val="both"/>
        <w:rPr>
          <w:rFonts w:ascii="Arial" w:hAnsi="Arial" w:cs="Arial"/>
          <w:sz w:val="22"/>
          <w:szCs w:val="22"/>
        </w:rPr>
      </w:pPr>
      <w:r w:rsidRPr="003856AB">
        <w:rPr>
          <w:rFonts w:ascii="Arial" w:hAnsi="Arial" w:cs="Arial"/>
          <w:sz w:val="22"/>
          <w:szCs w:val="22"/>
        </w:rPr>
        <w:t xml:space="preserve">not rectified within 21 days of receipt by the </w:t>
      </w:r>
      <w:r w:rsidR="00D02E64" w:rsidRPr="003856AB">
        <w:rPr>
          <w:rFonts w:ascii="Arial" w:hAnsi="Arial" w:cs="Arial"/>
          <w:sz w:val="22"/>
          <w:szCs w:val="22"/>
        </w:rPr>
        <w:t>Recipient</w:t>
      </w:r>
      <w:r w:rsidRPr="003856AB">
        <w:rPr>
          <w:rFonts w:ascii="Arial" w:hAnsi="Arial" w:cs="Arial"/>
          <w:sz w:val="22"/>
          <w:szCs w:val="22"/>
        </w:rPr>
        <w:t xml:space="preserve"> of written notice of such breach from Network Rail;</w:t>
      </w:r>
    </w:p>
    <w:p w14:paraId="591D386A" w14:textId="77777777" w:rsidR="00F95D25" w:rsidRPr="003856AB" w:rsidRDefault="00F95D25"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any information given or representation made by the </w:t>
      </w:r>
      <w:r w:rsidR="00D02E64" w:rsidRPr="003856AB">
        <w:rPr>
          <w:rFonts w:ascii="Arial" w:hAnsi="Arial" w:cs="Arial"/>
          <w:sz w:val="22"/>
          <w:szCs w:val="22"/>
        </w:rPr>
        <w:t>Recipient</w:t>
      </w:r>
      <w:r w:rsidRPr="003856AB">
        <w:rPr>
          <w:rFonts w:ascii="Arial" w:hAnsi="Arial" w:cs="Arial"/>
          <w:sz w:val="22"/>
          <w:szCs w:val="22"/>
        </w:rPr>
        <w:t xml:space="preserve"> in any correspondence, report or other document submitted to Network Rail relating to the Works or otherwise under this Agreement is found to be incorrect or incomplete to an extent which Network Rail acting reasonably considers to be material </w:t>
      </w:r>
      <w:r w:rsidR="00A9557C" w:rsidRPr="003856AB">
        <w:rPr>
          <w:rFonts w:ascii="Arial" w:hAnsi="Arial" w:cs="Arial"/>
          <w:sz w:val="22"/>
          <w:szCs w:val="22"/>
        </w:rPr>
        <w:t xml:space="preserve">or </w:t>
      </w:r>
      <w:r w:rsidRPr="003856AB">
        <w:rPr>
          <w:rFonts w:ascii="Arial" w:hAnsi="Arial" w:cs="Arial"/>
          <w:sz w:val="22"/>
          <w:szCs w:val="22"/>
        </w:rPr>
        <w:t xml:space="preserve">which is likely to have a materially detrimental effect on the </w:t>
      </w:r>
      <w:r w:rsidR="00D02E64" w:rsidRPr="003856AB">
        <w:rPr>
          <w:rFonts w:ascii="Arial" w:hAnsi="Arial" w:cs="Arial"/>
          <w:sz w:val="22"/>
          <w:szCs w:val="22"/>
        </w:rPr>
        <w:t>Recipient</w:t>
      </w:r>
      <w:r w:rsidRPr="003856AB">
        <w:rPr>
          <w:rFonts w:ascii="Arial" w:hAnsi="Arial" w:cs="Arial"/>
          <w:sz w:val="22"/>
          <w:szCs w:val="22"/>
        </w:rPr>
        <w:t>'s ability to achieve the completion of the Works;</w:t>
      </w:r>
    </w:p>
    <w:p w14:paraId="591D386B" w14:textId="77777777" w:rsidR="00F95D25" w:rsidRPr="003856AB" w:rsidRDefault="00F95D25"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and/or one or more of its employees commits any fraud in connection with the Works or otherwise in connection with this Agreement;</w:t>
      </w:r>
    </w:p>
    <w:p w14:paraId="591D386C" w14:textId="72702AE4" w:rsidR="00F95D25" w:rsidRPr="003856AB" w:rsidRDefault="00F95D25" w:rsidP="00C34BD0">
      <w:pPr>
        <w:numPr>
          <w:ilvl w:val="2"/>
          <w:numId w:val="1"/>
        </w:numPr>
        <w:tabs>
          <w:tab w:val="clear" w:pos="1647"/>
          <w:tab w:val="num" w:pos="1260"/>
        </w:tabs>
        <w:suppressAutoHyphens/>
        <w:spacing w:before="120" w:after="120"/>
        <w:ind w:left="1247" w:hanging="680"/>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uses all or part of the Funding other than in accordance with the terms of this Agreement; </w:t>
      </w:r>
    </w:p>
    <w:p w14:paraId="591D3870" w14:textId="13A0E7AB" w:rsidR="00F95D25" w:rsidRPr="003856AB" w:rsidRDefault="00F95D25" w:rsidP="008C559C">
      <w:pPr>
        <w:pStyle w:val="Level2"/>
        <w:numPr>
          <w:ilvl w:val="0"/>
          <w:numId w:val="0"/>
        </w:numPr>
        <w:spacing w:before="120" w:after="120" w:line="240" w:lineRule="auto"/>
        <w:ind w:left="567"/>
        <w:rPr>
          <w:rFonts w:ascii="Arial" w:hAnsi="Arial" w:cs="Arial"/>
          <w:sz w:val="22"/>
          <w:szCs w:val="22"/>
        </w:rPr>
      </w:pPr>
      <w:bookmarkStart w:id="21" w:name="_Ref432422385"/>
      <w:bookmarkStart w:id="22" w:name="_Ref432423557"/>
      <w:r w:rsidRPr="003856AB">
        <w:rPr>
          <w:rFonts w:ascii="Arial" w:hAnsi="Arial" w:cs="Arial"/>
          <w:sz w:val="22"/>
          <w:szCs w:val="22"/>
        </w:rPr>
        <w:t xml:space="preserve">and where Network Rail requires such repayment, Network Rail shall provide written notice of the repayment amount to the </w:t>
      </w:r>
      <w:r w:rsidR="00D02E64" w:rsidRPr="003856AB">
        <w:rPr>
          <w:rFonts w:ascii="Arial" w:hAnsi="Arial" w:cs="Arial"/>
          <w:sz w:val="22"/>
          <w:szCs w:val="22"/>
        </w:rPr>
        <w:t>Recipient</w:t>
      </w:r>
      <w:r w:rsidRPr="003856AB">
        <w:rPr>
          <w:rFonts w:ascii="Arial" w:hAnsi="Arial" w:cs="Arial"/>
          <w:sz w:val="22"/>
          <w:szCs w:val="22"/>
        </w:rPr>
        <w:t xml:space="preserve"> and the </w:t>
      </w:r>
      <w:r w:rsidR="00D02E64" w:rsidRPr="003856AB">
        <w:rPr>
          <w:rFonts w:ascii="Arial" w:hAnsi="Arial" w:cs="Arial"/>
          <w:sz w:val="22"/>
          <w:szCs w:val="22"/>
        </w:rPr>
        <w:t>Recipient</w:t>
      </w:r>
      <w:r w:rsidRPr="003856AB">
        <w:rPr>
          <w:rFonts w:ascii="Arial" w:hAnsi="Arial" w:cs="Arial"/>
          <w:sz w:val="22"/>
          <w:szCs w:val="22"/>
        </w:rPr>
        <w:t xml:space="preserve"> shall repay the amount concerned within 20 Working Days of receiving the written demand for repayment. The liability to meet such a demand shall be enforceable as a contractual debt. Network Rail may require interest to be paid on any amount repayable by the </w:t>
      </w:r>
      <w:r w:rsidR="00D02E64" w:rsidRPr="003856AB">
        <w:rPr>
          <w:rFonts w:ascii="Arial" w:hAnsi="Arial" w:cs="Arial"/>
          <w:sz w:val="22"/>
          <w:szCs w:val="22"/>
        </w:rPr>
        <w:t>Recipient</w:t>
      </w:r>
      <w:r w:rsidRPr="003856AB">
        <w:rPr>
          <w:rFonts w:ascii="Arial" w:hAnsi="Arial" w:cs="Arial"/>
          <w:sz w:val="22"/>
          <w:szCs w:val="22"/>
        </w:rPr>
        <w:t xml:space="preserve"> in accordance with the rates published in the Official Journal of the European Union from time to time.</w:t>
      </w:r>
    </w:p>
    <w:p w14:paraId="591D3871" w14:textId="11DE2DEA"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bookmarkStart w:id="23" w:name="_Ref432420167"/>
      <w:bookmarkStart w:id="24" w:name="_Ref433204705"/>
      <w:bookmarkEnd w:id="21"/>
      <w:bookmarkEnd w:id="22"/>
      <w:r w:rsidRPr="003856AB">
        <w:rPr>
          <w:rFonts w:ascii="Arial" w:hAnsi="Arial" w:cs="Arial"/>
          <w:sz w:val="22"/>
          <w:szCs w:val="22"/>
        </w:rPr>
        <w:lastRenderedPageBreak/>
        <w:t xml:space="preserve">Network Rail’s aggregate liability in respect of this Agreement (whether in contract, tort, breach of statutory duty or otherwise) shall be limited to a sum equal to the Funding less the aggregate of any amounts already paid by Network Rail in accordance with clause </w:t>
      </w:r>
      <w:r w:rsidRPr="003856AB">
        <w:rPr>
          <w:rFonts w:ascii="Arial" w:hAnsi="Arial" w:cs="Arial"/>
          <w:sz w:val="22"/>
          <w:szCs w:val="22"/>
        </w:rPr>
        <w:fldChar w:fldCharType="begin"/>
      </w:r>
      <w:r w:rsidRPr="003856AB">
        <w:rPr>
          <w:rFonts w:ascii="Arial" w:hAnsi="Arial" w:cs="Arial"/>
          <w:sz w:val="22"/>
          <w:szCs w:val="22"/>
        </w:rPr>
        <w:instrText xml:space="preserve"> REF _Ref435014762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2.1</w:t>
      </w:r>
      <w:r w:rsidRPr="003856AB">
        <w:rPr>
          <w:rFonts w:ascii="Arial" w:hAnsi="Arial" w:cs="Arial"/>
          <w:sz w:val="22"/>
          <w:szCs w:val="22"/>
        </w:rPr>
        <w:fldChar w:fldCharType="end"/>
      </w:r>
      <w:r w:rsidRPr="003856AB">
        <w:rPr>
          <w:rFonts w:ascii="Arial" w:hAnsi="Arial" w:cs="Arial"/>
          <w:sz w:val="22"/>
          <w:szCs w:val="22"/>
        </w:rPr>
        <w:t xml:space="preserve"> provided that such limitation shall not apply to any liability in respect of  fraud, or death or personal injury resulting from a negligent act or omission or breach of statutory duty by Network Rail.</w:t>
      </w:r>
      <w:bookmarkEnd w:id="17"/>
      <w:bookmarkEnd w:id="23"/>
      <w:bookmarkEnd w:id="24"/>
    </w:p>
    <w:p w14:paraId="591D3872"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grants to Network Rail an irrevocable, perpetual, non-exclusive royalty-free licence to use all the intellectual property created as a result of the design and implementation of the Works for all purposes, including the right to sub-licence.</w:t>
      </w:r>
    </w:p>
    <w:p w14:paraId="591D3873"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rPr>
      </w:pPr>
      <w:bookmarkStart w:id="25" w:name="_Ref428700138"/>
      <w:r w:rsidRPr="003856AB">
        <w:rPr>
          <w:rFonts w:ascii="Arial" w:hAnsi="Arial" w:cs="Arial"/>
          <w:sz w:val="22"/>
          <w:szCs w:val="22"/>
        </w:rPr>
        <w:t>Confidential information and Freedom of Information: neither party shall disclose any confidential information save as required:</w:t>
      </w:r>
      <w:bookmarkEnd w:id="25"/>
      <w:r w:rsidRPr="003856AB">
        <w:rPr>
          <w:rFonts w:ascii="Arial" w:hAnsi="Arial" w:cs="Arial"/>
          <w:sz w:val="22"/>
          <w:szCs w:val="22"/>
        </w:rPr>
        <w:t xml:space="preserve"> </w:t>
      </w:r>
    </w:p>
    <w:p w14:paraId="591D3874" w14:textId="6DD82695" w:rsidR="00F95D25" w:rsidRPr="003856AB" w:rsidRDefault="00F95D25" w:rsidP="001A003B">
      <w:pPr>
        <w:pStyle w:val="Footer"/>
        <w:numPr>
          <w:ilvl w:val="2"/>
          <w:numId w:val="17"/>
        </w:numPr>
        <w:tabs>
          <w:tab w:val="clear" w:pos="567"/>
          <w:tab w:val="num" w:pos="1276"/>
        </w:tabs>
        <w:ind w:left="1276" w:hanging="709"/>
        <w:rPr>
          <w:rFonts w:ascii="Arial" w:hAnsi="Arial" w:cs="Arial"/>
          <w:sz w:val="22"/>
          <w:szCs w:val="22"/>
        </w:rPr>
      </w:pPr>
      <w:r w:rsidRPr="003856AB">
        <w:rPr>
          <w:rFonts w:ascii="Arial" w:hAnsi="Arial" w:cs="Arial"/>
          <w:color w:val="000000"/>
          <w:sz w:val="22"/>
          <w:szCs w:val="22"/>
        </w:rPr>
        <w:t xml:space="preserve">by </w:t>
      </w:r>
      <w:r w:rsidRPr="003856AB">
        <w:rPr>
          <w:rFonts w:ascii="Arial" w:hAnsi="Arial" w:cs="Arial"/>
          <w:sz w:val="22"/>
          <w:szCs w:val="22"/>
        </w:rPr>
        <w:t xml:space="preserve">any enactment or requirement of any regulatory authority (including the Information Acts as set out in clause </w:t>
      </w:r>
      <w:r w:rsidRPr="003856AB">
        <w:rPr>
          <w:rFonts w:ascii="Arial" w:hAnsi="Arial" w:cs="Arial"/>
          <w:sz w:val="22"/>
          <w:szCs w:val="22"/>
        </w:rPr>
        <w:fldChar w:fldCharType="begin"/>
      </w:r>
      <w:r w:rsidRPr="003856AB">
        <w:rPr>
          <w:rFonts w:ascii="Arial" w:hAnsi="Arial" w:cs="Arial"/>
          <w:sz w:val="22"/>
          <w:szCs w:val="22"/>
        </w:rPr>
        <w:instrText xml:space="preserve"> REF _Ref432429694 \w \h </w:instrText>
      </w:r>
      <w:r w:rsidR="005F194C" w:rsidRPr="003856AB">
        <w:rPr>
          <w:rFonts w:ascii="Arial" w:hAnsi="Arial" w:cs="Arial"/>
          <w:sz w:val="22"/>
          <w:szCs w:val="22"/>
        </w:rPr>
        <w:instrText xml:space="preserve"> \* MERGEFORMAT </w:instrText>
      </w:r>
      <w:r w:rsidRPr="003856AB">
        <w:rPr>
          <w:rFonts w:ascii="Arial" w:hAnsi="Arial" w:cs="Arial"/>
          <w:sz w:val="22"/>
          <w:szCs w:val="22"/>
        </w:rPr>
      </w:r>
      <w:r w:rsidRPr="003856AB">
        <w:rPr>
          <w:rFonts w:ascii="Arial" w:hAnsi="Arial" w:cs="Arial"/>
          <w:sz w:val="22"/>
          <w:szCs w:val="22"/>
        </w:rPr>
        <w:fldChar w:fldCharType="separate"/>
      </w:r>
      <w:r w:rsidR="001D556A" w:rsidRPr="003856AB">
        <w:rPr>
          <w:rFonts w:ascii="Arial" w:hAnsi="Arial" w:cs="Arial"/>
          <w:sz w:val="22"/>
          <w:szCs w:val="22"/>
        </w:rPr>
        <w:t>5.13</w:t>
      </w:r>
      <w:r w:rsidRPr="003856AB">
        <w:rPr>
          <w:rFonts w:ascii="Arial" w:hAnsi="Arial" w:cs="Arial"/>
          <w:sz w:val="22"/>
          <w:szCs w:val="22"/>
        </w:rPr>
        <w:fldChar w:fldCharType="end"/>
      </w:r>
      <w:r w:rsidRPr="003856AB">
        <w:rPr>
          <w:rFonts w:ascii="Arial" w:hAnsi="Arial" w:cs="Arial"/>
          <w:sz w:val="22"/>
          <w:szCs w:val="22"/>
        </w:rPr>
        <w:t xml:space="preserve"> below); </w:t>
      </w:r>
    </w:p>
    <w:p w14:paraId="591D3875" w14:textId="77777777" w:rsidR="00F95D25" w:rsidRPr="003856AB" w:rsidRDefault="00F95D25" w:rsidP="001A003B">
      <w:pPr>
        <w:pStyle w:val="Level3"/>
        <w:numPr>
          <w:ilvl w:val="2"/>
          <w:numId w:val="3"/>
        </w:numPr>
        <w:tabs>
          <w:tab w:val="clear" w:pos="567"/>
          <w:tab w:val="num" w:pos="1276"/>
        </w:tabs>
        <w:spacing w:before="120" w:after="120" w:line="240" w:lineRule="auto"/>
        <w:ind w:left="1276" w:hanging="709"/>
        <w:rPr>
          <w:rFonts w:ascii="Arial" w:hAnsi="Arial" w:cs="Arial"/>
          <w:sz w:val="22"/>
          <w:szCs w:val="22"/>
        </w:rPr>
      </w:pPr>
      <w:r w:rsidRPr="003856AB">
        <w:rPr>
          <w:rFonts w:ascii="Arial" w:hAnsi="Arial" w:cs="Arial"/>
          <w:sz w:val="22"/>
          <w:szCs w:val="22"/>
        </w:rPr>
        <w:t>pursuant to any judicial or arbitral process;</w:t>
      </w:r>
    </w:p>
    <w:p w14:paraId="591D3876" w14:textId="77777777" w:rsidR="00F95D25" w:rsidRPr="003856AB" w:rsidRDefault="00F95D25" w:rsidP="001A003B">
      <w:pPr>
        <w:pStyle w:val="Level3"/>
        <w:numPr>
          <w:ilvl w:val="2"/>
          <w:numId w:val="3"/>
        </w:numPr>
        <w:tabs>
          <w:tab w:val="clear" w:pos="567"/>
          <w:tab w:val="num" w:pos="1276"/>
        </w:tabs>
        <w:spacing w:before="120" w:after="120" w:line="240" w:lineRule="auto"/>
        <w:ind w:left="1276" w:hanging="709"/>
        <w:rPr>
          <w:rFonts w:ascii="Arial" w:hAnsi="Arial" w:cs="Arial"/>
          <w:sz w:val="22"/>
          <w:szCs w:val="22"/>
        </w:rPr>
      </w:pPr>
      <w:r w:rsidRPr="003856AB">
        <w:rPr>
          <w:rFonts w:ascii="Arial" w:hAnsi="Arial" w:cs="Arial"/>
          <w:sz w:val="22"/>
          <w:szCs w:val="22"/>
        </w:rPr>
        <w:t xml:space="preserve">to enable that party to perform its obligations pursuant to this Agreement, including the disclosure of such information to any employee, consultant, agent, officer, contractor, sub-contractor (of any tier), lender or adviser provided that such disclosure is made in good faith and only to the extent necessary to enable the party to fulfil its obligations under this Agreement; and/or </w:t>
      </w:r>
    </w:p>
    <w:p w14:paraId="591D3877" w14:textId="77777777" w:rsidR="00F95D25" w:rsidRPr="003856AB" w:rsidRDefault="00F95D25" w:rsidP="001A003B">
      <w:pPr>
        <w:pStyle w:val="Level3"/>
        <w:numPr>
          <w:ilvl w:val="2"/>
          <w:numId w:val="3"/>
        </w:numPr>
        <w:tabs>
          <w:tab w:val="clear" w:pos="567"/>
          <w:tab w:val="num" w:pos="1276"/>
        </w:tabs>
        <w:spacing w:before="120" w:after="120" w:line="240" w:lineRule="auto"/>
        <w:ind w:left="1276" w:hanging="709"/>
        <w:rPr>
          <w:rFonts w:ascii="Arial" w:hAnsi="Arial" w:cs="Arial"/>
          <w:sz w:val="22"/>
          <w:szCs w:val="22"/>
        </w:rPr>
      </w:pPr>
      <w:r w:rsidRPr="003856AB">
        <w:rPr>
          <w:rFonts w:ascii="Arial" w:hAnsi="Arial" w:cs="Arial"/>
          <w:sz w:val="22"/>
          <w:szCs w:val="22"/>
        </w:rPr>
        <w:t>by Network Rail, as required by its statutory duties or Network Licence.</w:t>
      </w:r>
    </w:p>
    <w:p w14:paraId="591D3878"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rPr>
      </w:pPr>
      <w:bookmarkStart w:id="26" w:name="_Ref428700253"/>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shall comply with Schedule 3.</w:t>
      </w:r>
    </w:p>
    <w:p w14:paraId="591D3879"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rPr>
      </w:pPr>
      <w:bookmarkStart w:id="27" w:name="_Ref432429694"/>
      <w:r w:rsidRPr="003856AB">
        <w:rPr>
          <w:rFonts w:ascii="Arial" w:hAnsi="Arial" w:cs="Arial"/>
          <w:sz w:val="22"/>
          <w:szCs w:val="22"/>
        </w:rPr>
        <w:t>[</w:t>
      </w:r>
      <w:r w:rsidRPr="003856AB">
        <w:rPr>
          <w:rFonts w:ascii="Arial" w:hAnsi="Arial" w:cs="Arial"/>
          <w:b/>
          <w:i/>
          <w:sz w:val="22"/>
          <w:szCs w:val="22"/>
        </w:rPr>
        <w:t>INSERT RELEVANT FOI LANGUAGE FROM BELOW, DEPENDING ON NATURE OF COUNTERPARTY, AND DELETE OPTIONS NOT USED</w:t>
      </w:r>
      <w:r w:rsidRPr="003856AB">
        <w:rPr>
          <w:rFonts w:ascii="Arial" w:hAnsi="Arial" w:cs="Arial"/>
          <w:sz w:val="22"/>
          <w:szCs w:val="22"/>
        </w:rPr>
        <w:t>]  Freedom of Information:</w:t>
      </w:r>
      <w:bookmarkEnd w:id="26"/>
      <w:bookmarkEnd w:id="27"/>
    </w:p>
    <w:p w14:paraId="591D387A" w14:textId="51C4FE0B" w:rsidR="00F95D25" w:rsidRPr="003856AB" w:rsidRDefault="00F95D25" w:rsidP="00AD19C3">
      <w:pPr>
        <w:autoSpaceDE w:val="0"/>
        <w:autoSpaceDN w:val="0"/>
        <w:adjustRightInd w:val="0"/>
        <w:spacing w:before="120" w:after="120"/>
        <w:ind w:left="567"/>
        <w:rPr>
          <w:rFonts w:ascii="Arial" w:hAnsi="Arial" w:cs="Arial"/>
          <w:b/>
          <w:i/>
          <w:sz w:val="22"/>
          <w:szCs w:val="22"/>
        </w:rPr>
      </w:pPr>
      <w:r w:rsidRPr="003856AB">
        <w:rPr>
          <w:rFonts w:ascii="Arial" w:hAnsi="Arial" w:cs="Arial"/>
          <w:b/>
          <w:i/>
          <w:sz w:val="22"/>
          <w:szCs w:val="22"/>
        </w:rPr>
        <w:t xml:space="preserve">Option 1: Long form FOI </w:t>
      </w:r>
      <w:r w:rsidR="00F91281" w:rsidRPr="003856AB">
        <w:rPr>
          <w:rFonts w:ascii="Arial" w:hAnsi="Arial" w:cs="Arial"/>
          <w:b/>
          <w:i/>
          <w:sz w:val="22"/>
          <w:szCs w:val="22"/>
        </w:rPr>
        <w:t>c</w:t>
      </w:r>
      <w:r w:rsidRPr="003856AB">
        <w:rPr>
          <w:rFonts w:ascii="Arial" w:hAnsi="Arial" w:cs="Arial"/>
          <w:b/>
          <w:i/>
          <w:sz w:val="22"/>
          <w:szCs w:val="22"/>
        </w:rPr>
        <w:t>lauses for use with other public bodies subject to the FOI Act</w:t>
      </w:r>
    </w:p>
    <w:p w14:paraId="591D387B" w14:textId="77777777" w:rsidR="00F95D25" w:rsidRPr="003856AB" w:rsidRDefault="00F95D25" w:rsidP="00AD19C3">
      <w:pPr>
        <w:numPr>
          <w:ilvl w:val="2"/>
          <w:numId w:val="5"/>
        </w:numPr>
        <w:tabs>
          <w:tab w:val="clear" w:pos="567"/>
          <w:tab w:val="num" w:pos="1276"/>
        </w:tabs>
        <w:spacing w:before="120" w:after="120"/>
        <w:ind w:left="1276" w:hanging="709"/>
        <w:rPr>
          <w:rFonts w:ascii="Arial" w:hAnsi="Arial" w:cs="Arial"/>
          <w:color w:val="000000"/>
          <w:sz w:val="22"/>
          <w:szCs w:val="22"/>
        </w:rPr>
      </w:pPr>
      <w:r w:rsidRPr="003856AB">
        <w:rPr>
          <w:rFonts w:ascii="Arial" w:hAnsi="Arial" w:cs="Arial"/>
          <w:color w:val="000000"/>
          <w:sz w:val="22"/>
          <w:szCs w:val="22"/>
        </w:rPr>
        <w:t xml:space="preserve">Each party acknowledges that the other party may be required, under the Freedom of Information Act 2000 and/or the Environmental Information Regulations 2004 (collectively, the </w:t>
      </w:r>
      <w:r w:rsidRPr="003856AB">
        <w:rPr>
          <w:rFonts w:ascii="Arial" w:hAnsi="Arial" w:cs="Arial"/>
          <w:b/>
          <w:color w:val="000000"/>
          <w:sz w:val="22"/>
          <w:szCs w:val="22"/>
        </w:rPr>
        <w:t>Information Acts</w:t>
      </w:r>
      <w:r w:rsidRPr="003856AB">
        <w:rPr>
          <w:rFonts w:ascii="Arial" w:hAnsi="Arial" w:cs="Arial"/>
          <w:color w:val="000000"/>
          <w:sz w:val="22"/>
          <w:szCs w:val="22"/>
        </w:rPr>
        <w:t xml:space="preserve">) to respond to requests for information relating to the subject matter of this Agreement. </w:t>
      </w:r>
    </w:p>
    <w:p w14:paraId="591D387C" w14:textId="77777777" w:rsidR="00F95D25" w:rsidRPr="003856AB" w:rsidRDefault="00F95D25" w:rsidP="00AD19C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If one party receives a request for information under the Information Acts, the other party shall:</w:t>
      </w:r>
    </w:p>
    <w:p w14:paraId="591D387D" w14:textId="77777777" w:rsidR="00F95D25" w:rsidRPr="003856AB" w:rsidRDefault="00F95D25" w:rsidP="00AD19C3">
      <w:pPr>
        <w:pStyle w:val="Level4"/>
        <w:numPr>
          <w:ilvl w:val="3"/>
          <w:numId w:val="3"/>
        </w:numPr>
        <w:tabs>
          <w:tab w:val="clear" w:pos="2041"/>
          <w:tab w:val="num" w:pos="1985"/>
        </w:tabs>
        <w:spacing w:before="120" w:after="120"/>
        <w:ind w:left="1985" w:hanging="567"/>
        <w:rPr>
          <w:rFonts w:cs="Arial"/>
          <w:szCs w:val="22"/>
        </w:rPr>
      </w:pPr>
      <w:r w:rsidRPr="003856AB">
        <w:rPr>
          <w:rFonts w:cs="Arial"/>
          <w:szCs w:val="22"/>
        </w:rPr>
        <w:t>provide all necessary assistance and cooperation as reasonably requested by the first party to enable it to comply with its obligations under the Information Acts; and</w:t>
      </w:r>
    </w:p>
    <w:p w14:paraId="591D387E" w14:textId="77777777" w:rsidR="00F95D25" w:rsidRPr="003856AB" w:rsidRDefault="00F95D25" w:rsidP="00AD19C3">
      <w:pPr>
        <w:pStyle w:val="Level4"/>
        <w:numPr>
          <w:ilvl w:val="3"/>
          <w:numId w:val="3"/>
        </w:numPr>
        <w:tabs>
          <w:tab w:val="clear" w:pos="2041"/>
          <w:tab w:val="num" w:pos="1985"/>
        </w:tabs>
        <w:spacing w:before="120" w:after="120"/>
        <w:ind w:left="1985" w:hanging="567"/>
        <w:rPr>
          <w:rFonts w:cs="Arial"/>
          <w:szCs w:val="22"/>
        </w:rPr>
      </w:pPr>
      <w:r w:rsidRPr="003856AB">
        <w:rPr>
          <w:rFonts w:cs="Arial"/>
          <w:szCs w:val="22"/>
        </w:rPr>
        <w:t>provide the first party with a copy of all information requested in the request for information belonging to it (which is not held by the first party and which is in the other party’s possession or control and held on behalf of the first party) in the form that the first party reasonably requires within five (5) Working Days (or such other period as may reasonably be specified by the first party).</w:t>
      </w:r>
    </w:p>
    <w:p w14:paraId="591D387F" w14:textId="77777777" w:rsidR="00F95D25" w:rsidRPr="003856AB" w:rsidRDefault="00F95D25" w:rsidP="00AD19C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 xml:space="preserve">Each party acknowledges that the other may be required under the Information Acts to disclose information (including [Confidential Information/Commercially Sensitive Information]) without consulting or obtaining consent from the first party. </w:t>
      </w:r>
    </w:p>
    <w:p w14:paraId="591D3880" w14:textId="77777777" w:rsidR="00F95D25" w:rsidRPr="003856AB" w:rsidRDefault="00F95D25" w:rsidP="00AD19C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 xml:space="preserve">The party receiving a request for information shall take reasonable steps to notify the other party of a request for [Confidential Information/Commercially Sensitive Information] (in accordance with the Secretary of State’s section 45 Code of Practice on the Discharge of the Functions of Public Authorities under Part 1 of the of the Freedom of Information Act 2000) to the extent that it is permissible and reasonably practical for it to do so and shall consider reasonable and timely </w:t>
      </w:r>
      <w:r w:rsidRPr="003856AB">
        <w:rPr>
          <w:rFonts w:ascii="Arial" w:hAnsi="Arial" w:cs="Arial"/>
          <w:color w:val="000000"/>
          <w:sz w:val="22"/>
          <w:szCs w:val="22"/>
        </w:rPr>
        <w:lastRenderedPageBreak/>
        <w:t>representations made by the other party regarding the application of exemptions to the requested information.</w:t>
      </w:r>
    </w:p>
    <w:p w14:paraId="591D3881" w14:textId="77777777" w:rsidR="00F95D25" w:rsidRPr="003856AB" w:rsidRDefault="00F95D25" w:rsidP="00AD19C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Notwithstanding any other provision in this Agreement, the party receiving the request for information shall be responsible for determining in its absolute discretion whether any [Confidential Information/Commercially Sensitive Information] and/or any other information is exempt from disclosure in accordance with the Information Acts.</w:t>
      </w:r>
    </w:p>
    <w:p w14:paraId="591D3882" w14:textId="6258E68E" w:rsidR="00F95D25" w:rsidRPr="003856AB" w:rsidRDefault="00F95D25" w:rsidP="00AD19C3">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 xml:space="preserve">In relation to this clause </w:t>
      </w:r>
      <w:r w:rsidRPr="003856AB">
        <w:rPr>
          <w:rFonts w:ascii="Arial" w:hAnsi="Arial" w:cs="Arial"/>
          <w:color w:val="000000"/>
          <w:sz w:val="22"/>
          <w:szCs w:val="22"/>
        </w:rPr>
        <w:fldChar w:fldCharType="begin"/>
      </w:r>
      <w:r w:rsidRPr="003856AB">
        <w:rPr>
          <w:rFonts w:ascii="Arial" w:hAnsi="Arial" w:cs="Arial"/>
          <w:color w:val="000000"/>
          <w:sz w:val="22"/>
          <w:szCs w:val="22"/>
        </w:rPr>
        <w:instrText xml:space="preserve"> REF _Ref432429694 \w \h </w:instrText>
      </w:r>
      <w:r w:rsidR="005F194C" w:rsidRPr="003856AB">
        <w:rPr>
          <w:rFonts w:ascii="Arial" w:hAnsi="Arial" w:cs="Arial"/>
          <w:color w:val="000000"/>
          <w:sz w:val="22"/>
          <w:szCs w:val="22"/>
        </w:rPr>
        <w:instrText xml:space="preserve"> \* MERGEFORMAT </w:instrText>
      </w:r>
      <w:r w:rsidRPr="003856AB">
        <w:rPr>
          <w:rFonts w:ascii="Arial" w:hAnsi="Arial" w:cs="Arial"/>
          <w:color w:val="000000"/>
          <w:sz w:val="22"/>
          <w:szCs w:val="22"/>
        </w:rPr>
      </w:r>
      <w:r w:rsidRPr="003856AB">
        <w:rPr>
          <w:rFonts w:ascii="Arial" w:hAnsi="Arial" w:cs="Arial"/>
          <w:color w:val="000000"/>
          <w:sz w:val="22"/>
          <w:szCs w:val="22"/>
        </w:rPr>
        <w:fldChar w:fldCharType="separate"/>
      </w:r>
      <w:r w:rsidR="001D556A" w:rsidRPr="003856AB">
        <w:rPr>
          <w:rFonts w:ascii="Arial" w:hAnsi="Arial" w:cs="Arial"/>
          <w:color w:val="000000"/>
          <w:sz w:val="22"/>
          <w:szCs w:val="22"/>
        </w:rPr>
        <w:t>5.13</w:t>
      </w:r>
      <w:r w:rsidRPr="003856AB">
        <w:rPr>
          <w:rFonts w:ascii="Arial" w:hAnsi="Arial" w:cs="Arial"/>
          <w:color w:val="000000"/>
          <w:sz w:val="22"/>
          <w:szCs w:val="22"/>
        </w:rPr>
        <w:fldChar w:fldCharType="end"/>
      </w:r>
      <w:r w:rsidRPr="003856AB">
        <w:rPr>
          <w:rFonts w:ascii="Arial" w:hAnsi="Arial" w:cs="Arial"/>
          <w:color w:val="000000"/>
          <w:sz w:val="22"/>
          <w:szCs w:val="22"/>
        </w:rPr>
        <w:t xml:space="preserve"> the following definitions shall apply:</w:t>
      </w:r>
    </w:p>
    <w:p w14:paraId="591D3883" w14:textId="7713E103" w:rsidR="00F95D25" w:rsidRPr="003856AB" w:rsidRDefault="00F95D25" w:rsidP="00AD19C3">
      <w:pPr>
        <w:pStyle w:val="Level4"/>
        <w:numPr>
          <w:ilvl w:val="3"/>
          <w:numId w:val="3"/>
        </w:numPr>
        <w:tabs>
          <w:tab w:val="clear" w:pos="2041"/>
          <w:tab w:val="num" w:pos="1985"/>
        </w:tabs>
        <w:spacing w:before="120" w:after="120"/>
        <w:ind w:left="1985" w:hanging="567"/>
        <w:rPr>
          <w:rFonts w:cs="Arial"/>
          <w:szCs w:val="22"/>
        </w:rPr>
      </w:pPr>
      <w:r w:rsidRPr="003856AB">
        <w:rPr>
          <w:rFonts w:cs="Arial"/>
          <w:szCs w:val="22"/>
        </w:rPr>
        <w:t xml:space="preserve"> “</w:t>
      </w:r>
      <w:r w:rsidRPr="003856AB">
        <w:rPr>
          <w:rFonts w:cs="Arial"/>
          <w:b/>
          <w:szCs w:val="22"/>
        </w:rPr>
        <w:t>Confidential Information</w:t>
      </w:r>
      <w:r w:rsidRPr="003856AB">
        <w:rPr>
          <w:rFonts w:cs="Arial"/>
          <w:szCs w:val="22"/>
        </w:rPr>
        <w:t xml:space="preserve">” means Information that ought to be considered as confidential (however it is conveyed or on whatever media it is stored) and may include information whose disclosure would, or would be likely to, prejudice the commercial interests of any person, trade secrets, Intellectual Property Rights and know-how of either party and all personal data and sensitive personal data within the meaning of the Data Protection Act </w:t>
      </w:r>
      <w:r w:rsidR="00CC6D6A" w:rsidRPr="003856AB">
        <w:rPr>
          <w:rFonts w:cs="Arial"/>
          <w:szCs w:val="22"/>
        </w:rPr>
        <w:t>2018 and the General Data Protection Regulations 2016/679 (EU GDPR)</w:t>
      </w:r>
      <w:r w:rsidRPr="003856AB">
        <w:rPr>
          <w:rFonts w:cs="Arial"/>
          <w:szCs w:val="22"/>
        </w:rPr>
        <w:t>; and</w:t>
      </w:r>
    </w:p>
    <w:p w14:paraId="591D3884" w14:textId="77777777" w:rsidR="00F95D25" w:rsidRPr="003856AB" w:rsidRDefault="00F95D25" w:rsidP="00AD19C3">
      <w:pPr>
        <w:pStyle w:val="Level4"/>
        <w:numPr>
          <w:ilvl w:val="3"/>
          <w:numId w:val="3"/>
        </w:numPr>
        <w:tabs>
          <w:tab w:val="clear" w:pos="2041"/>
          <w:tab w:val="num" w:pos="1985"/>
        </w:tabs>
        <w:spacing w:before="120" w:after="120"/>
        <w:ind w:left="1985" w:hanging="567"/>
        <w:rPr>
          <w:rFonts w:cs="Arial"/>
          <w:szCs w:val="22"/>
        </w:rPr>
      </w:pPr>
      <w:r w:rsidRPr="003856AB">
        <w:rPr>
          <w:rFonts w:cs="Arial"/>
          <w:szCs w:val="22"/>
        </w:rPr>
        <w:t>“</w:t>
      </w:r>
      <w:r w:rsidRPr="003856AB">
        <w:rPr>
          <w:rFonts w:cs="Arial"/>
          <w:b/>
          <w:szCs w:val="22"/>
        </w:rPr>
        <w:t>Commercially Sensitive Information</w:t>
      </w:r>
      <w:r w:rsidRPr="003856AB">
        <w:rPr>
          <w:rFonts w:cs="Arial"/>
          <w:szCs w:val="22"/>
        </w:rPr>
        <w:t>” means the sub set of Confidential Information listed in column 1 of Part 1 (Commercially Sensitive Contractual Provisions) and column 1 of Part 2 (Commercially Sensitive Material) of Schedule [X] (Commercially Sensitive Information) in each case for the period specified in column 2 of Parts 1 and 2 of Schedule [X].</w:t>
      </w:r>
    </w:p>
    <w:p w14:paraId="591D3885" w14:textId="77777777" w:rsidR="00F95D25" w:rsidRPr="003856AB" w:rsidRDefault="00F95D25" w:rsidP="004225A7">
      <w:pPr>
        <w:keepNext/>
        <w:tabs>
          <w:tab w:val="center" w:pos="4820"/>
          <w:tab w:val="right" w:pos="9639"/>
        </w:tabs>
        <w:spacing w:before="120" w:after="120"/>
        <w:jc w:val="center"/>
        <w:outlineLvl w:val="0"/>
        <w:rPr>
          <w:rFonts w:ascii="Arial" w:hAnsi="Arial" w:cs="Arial"/>
          <w:b/>
          <w:bCs/>
          <w:sz w:val="22"/>
          <w:szCs w:val="22"/>
        </w:rPr>
      </w:pPr>
    </w:p>
    <w:p w14:paraId="591D3886" w14:textId="77777777" w:rsidR="00F95D25" w:rsidRPr="003856AB" w:rsidRDefault="00F95D25" w:rsidP="004225A7">
      <w:pPr>
        <w:keepNext/>
        <w:tabs>
          <w:tab w:val="center" w:pos="4820"/>
          <w:tab w:val="right" w:pos="9639"/>
        </w:tabs>
        <w:spacing w:before="120" w:after="120"/>
        <w:jc w:val="center"/>
        <w:outlineLvl w:val="0"/>
        <w:rPr>
          <w:rFonts w:ascii="Arial" w:hAnsi="Arial" w:cs="Arial"/>
          <w:b/>
          <w:bCs/>
          <w:sz w:val="22"/>
          <w:szCs w:val="22"/>
        </w:rPr>
      </w:pPr>
      <w:r w:rsidRPr="003856AB">
        <w:rPr>
          <w:rFonts w:ascii="Arial" w:hAnsi="Arial" w:cs="Arial"/>
          <w:b/>
          <w:bCs/>
          <w:sz w:val="22"/>
          <w:szCs w:val="22"/>
        </w:rPr>
        <w:t>if using Option 1 clauses, add the Schedule below at back of agreement</w:t>
      </w:r>
    </w:p>
    <w:p w14:paraId="591D3887" w14:textId="77777777" w:rsidR="00F95D25" w:rsidRPr="003856AB" w:rsidRDefault="00F95D25" w:rsidP="004225A7">
      <w:pPr>
        <w:keepNext/>
        <w:tabs>
          <w:tab w:val="center" w:pos="4820"/>
          <w:tab w:val="right" w:pos="9639"/>
        </w:tabs>
        <w:spacing w:before="120" w:after="120"/>
        <w:jc w:val="center"/>
        <w:outlineLvl w:val="0"/>
        <w:rPr>
          <w:rFonts w:ascii="Arial" w:hAnsi="Arial" w:cs="Arial"/>
          <w:b/>
          <w:bCs/>
          <w:sz w:val="22"/>
          <w:szCs w:val="22"/>
        </w:rPr>
      </w:pPr>
      <w:r w:rsidRPr="003856AB">
        <w:rPr>
          <w:rFonts w:ascii="Arial" w:hAnsi="Arial" w:cs="Arial"/>
          <w:b/>
          <w:bCs/>
          <w:sz w:val="22"/>
          <w:szCs w:val="22"/>
        </w:rPr>
        <w:t>Schedule [x] - Commercially Sensitive Information</w:t>
      </w:r>
    </w:p>
    <w:p w14:paraId="591D3888" w14:textId="77777777" w:rsidR="00F95D25" w:rsidRPr="003856AB" w:rsidRDefault="00F95D25" w:rsidP="004225A7">
      <w:pPr>
        <w:spacing w:before="120" w:after="120"/>
        <w:jc w:val="center"/>
        <w:rPr>
          <w:rFonts w:ascii="Arial" w:hAnsi="Arial" w:cs="Arial"/>
          <w:b/>
          <w:bCs/>
          <w:sz w:val="22"/>
          <w:szCs w:val="22"/>
        </w:rPr>
      </w:pPr>
      <w:r w:rsidRPr="003856AB">
        <w:rPr>
          <w:rFonts w:ascii="Arial" w:hAnsi="Arial" w:cs="Arial"/>
          <w:b/>
          <w:bCs/>
          <w:sz w:val="22"/>
          <w:szCs w:val="22"/>
        </w:rPr>
        <w:t>Part 1</w:t>
      </w:r>
    </w:p>
    <w:p w14:paraId="591D3889" w14:textId="77777777" w:rsidR="00F95D25" w:rsidRPr="003856AB" w:rsidRDefault="00F95D25" w:rsidP="004225A7">
      <w:pPr>
        <w:spacing w:before="120" w:after="120"/>
        <w:jc w:val="center"/>
        <w:rPr>
          <w:rFonts w:ascii="Arial" w:hAnsi="Arial" w:cs="Arial"/>
          <w:b/>
          <w:bCs/>
          <w:sz w:val="22"/>
          <w:szCs w:val="22"/>
        </w:rPr>
      </w:pPr>
      <w:r w:rsidRPr="003856AB">
        <w:rPr>
          <w:rFonts w:ascii="Arial" w:hAnsi="Arial" w:cs="Arial"/>
          <w:b/>
          <w:bCs/>
          <w:sz w:val="22"/>
          <w:szCs w:val="22"/>
        </w:rPr>
        <w:t>Commercially Sensitive Contractual Provisions</w:t>
      </w:r>
    </w:p>
    <w:p w14:paraId="591D388A" w14:textId="77777777" w:rsidR="00F95D25" w:rsidRPr="003856AB" w:rsidRDefault="00F95D25" w:rsidP="004225A7">
      <w:pPr>
        <w:spacing w:before="120" w:after="120"/>
        <w:jc w:val="cente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515"/>
      </w:tblGrid>
      <w:tr w:rsidR="00F95D25" w:rsidRPr="003856AB" w14:paraId="591D388D" w14:textId="77777777" w:rsidTr="00A03EEF">
        <w:tc>
          <w:tcPr>
            <w:tcW w:w="4634" w:type="dxa"/>
          </w:tcPr>
          <w:p w14:paraId="591D388B" w14:textId="77777777" w:rsidR="00F95D25" w:rsidRPr="003856AB" w:rsidRDefault="00F95D25" w:rsidP="004225A7">
            <w:pPr>
              <w:spacing w:before="120" w:after="120"/>
              <w:rPr>
                <w:rFonts w:ascii="Arial" w:hAnsi="Arial" w:cs="Arial"/>
                <w:b/>
                <w:bCs/>
                <w:lang w:eastAsia="en-US"/>
              </w:rPr>
            </w:pPr>
            <w:r w:rsidRPr="003856AB">
              <w:rPr>
                <w:rFonts w:ascii="Arial" w:hAnsi="Arial" w:cs="Arial"/>
                <w:b/>
                <w:bCs/>
                <w:sz w:val="22"/>
                <w:szCs w:val="22"/>
              </w:rPr>
              <w:t>Column 1 – Commercially Sensitive Contractual Provisions</w:t>
            </w:r>
          </w:p>
        </w:tc>
        <w:tc>
          <w:tcPr>
            <w:tcW w:w="4608" w:type="dxa"/>
          </w:tcPr>
          <w:p w14:paraId="591D388C" w14:textId="77777777" w:rsidR="00F95D25" w:rsidRPr="003856AB" w:rsidRDefault="00F95D25" w:rsidP="004225A7">
            <w:pPr>
              <w:spacing w:before="120" w:after="120"/>
              <w:rPr>
                <w:rFonts w:ascii="Arial" w:hAnsi="Arial" w:cs="Arial"/>
                <w:b/>
                <w:bCs/>
                <w:lang w:eastAsia="en-US"/>
              </w:rPr>
            </w:pPr>
            <w:r w:rsidRPr="003856AB">
              <w:rPr>
                <w:rFonts w:ascii="Arial" w:hAnsi="Arial" w:cs="Arial"/>
                <w:b/>
                <w:bCs/>
                <w:sz w:val="22"/>
                <w:szCs w:val="22"/>
              </w:rPr>
              <w:t>Column 2 – For period ending on date below:</w:t>
            </w:r>
          </w:p>
        </w:tc>
      </w:tr>
      <w:tr w:rsidR="00F95D25" w:rsidRPr="003856AB" w14:paraId="591D3890" w14:textId="77777777" w:rsidTr="00A03EEF">
        <w:tc>
          <w:tcPr>
            <w:tcW w:w="4634" w:type="dxa"/>
          </w:tcPr>
          <w:p w14:paraId="591D388E" w14:textId="77777777" w:rsidR="00F95D25" w:rsidRPr="003856AB" w:rsidRDefault="00F95D25" w:rsidP="004225A7">
            <w:pPr>
              <w:spacing w:before="120" w:after="120"/>
              <w:rPr>
                <w:rFonts w:ascii="Arial" w:hAnsi="Arial" w:cs="Arial"/>
                <w:lang w:eastAsia="en-US"/>
              </w:rPr>
            </w:pPr>
            <w:r w:rsidRPr="003856AB">
              <w:rPr>
                <w:rFonts w:ascii="Arial" w:hAnsi="Arial" w:cs="Arial"/>
                <w:sz w:val="22"/>
                <w:szCs w:val="22"/>
              </w:rPr>
              <w:t>[</w:t>
            </w:r>
            <w:r w:rsidRPr="003856AB">
              <w:rPr>
                <w:rFonts w:ascii="Arial" w:hAnsi="Arial" w:cs="Arial"/>
                <w:b/>
                <w:i/>
                <w:sz w:val="22"/>
                <w:szCs w:val="22"/>
              </w:rPr>
              <w:t>PARTIES TO CONSIDER AND INSERT THOSE CONTRACTUAL PROVISIONS THAT CONTAIN COMMERCIALLY SENSITIVE INFORMATION</w:t>
            </w:r>
            <w:r w:rsidRPr="003856AB">
              <w:rPr>
                <w:rFonts w:ascii="Arial" w:hAnsi="Arial" w:cs="Arial"/>
                <w:i/>
                <w:sz w:val="22"/>
                <w:szCs w:val="22"/>
              </w:rPr>
              <w:t>.</w:t>
            </w:r>
            <w:r w:rsidRPr="003856AB">
              <w:rPr>
                <w:rFonts w:ascii="Arial" w:hAnsi="Arial" w:cs="Arial"/>
                <w:sz w:val="22"/>
                <w:szCs w:val="22"/>
              </w:rPr>
              <w:t>]</w:t>
            </w:r>
          </w:p>
        </w:tc>
        <w:tc>
          <w:tcPr>
            <w:tcW w:w="4608" w:type="dxa"/>
          </w:tcPr>
          <w:p w14:paraId="591D388F" w14:textId="77777777" w:rsidR="00F95D25" w:rsidRPr="003856AB" w:rsidRDefault="00F95D25" w:rsidP="004225A7">
            <w:pPr>
              <w:spacing w:before="120" w:after="120"/>
              <w:rPr>
                <w:rFonts w:ascii="Arial" w:hAnsi="Arial" w:cs="Arial"/>
                <w:bCs/>
                <w:lang w:eastAsia="en-US"/>
              </w:rPr>
            </w:pPr>
            <w:r w:rsidRPr="003856AB">
              <w:rPr>
                <w:rFonts w:ascii="Arial" w:hAnsi="Arial" w:cs="Arial"/>
                <w:bCs/>
                <w:sz w:val="22"/>
                <w:szCs w:val="22"/>
              </w:rPr>
              <w:t>[</w:t>
            </w:r>
            <w:r w:rsidRPr="003856AB">
              <w:rPr>
                <w:rFonts w:ascii="Arial" w:hAnsi="Arial" w:cs="Arial"/>
                <w:b/>
                <w:bCs/>
                <w:sz w:val="22"/>
                <w:szCs w:val="22"/>
              </w:rPr>
              <w:t>P</w:t>
            </w:r>
            <w:r w:rsidRPr="003856AB">
              <w:rPr>
                <w:rFonts w:ascii="Arial" w:hAnsi="Arial" w:cs="Arial"/>
                <w:b/>
                <w:bCs/>
                <w:i/>
                <w:sz w:val="22"/>
                <w:szCs w:val="22"/>
              </w:rPr>
              <w:t>ARTIES TO CONSIDER AND INCLUDE AN END DATE, WHERE POSSIBLE, WITH REFERENCE TO THE NATURE OF THE INFORMATION</w:t>
            </w:r>
            <w:r w:rsidRPr="003856AB">
              <w:rPr>
                <w:rFonts w:ascii="Arial" w:hAnsi="Arial" w:cs="Arial"/>
                <w:bCs/>
                <w:i/>
                <w:sz w:val="22"/>
                <w:szCs w:val="22"/>
              </w:rPr>
              <w:t>.</w:t>
            </w:r>
            <w:r w:rsidRPr="003856AB">
              <w:rPr>
                <w:rFonts w:ascii="Arial" w:hAnsi="Arial" w:cs="Arial"/>
                <w:bCs/>
                <w:sz w:val="22"/>
                <w:szCs w:val="22"/>
              </w:rPr>
              <w:t>]</w:t>
            </w:r>
          </w:p>
        </w:tc>
      </w:tr>
    </w:tbl>
    <w:p w14:paraId="591D3891" w14:textId="77777777" w:rsidR="00F95D25" w:rsidRPr="003856AB" w:rsidRDefault="00F95D25" w:rsidP="004225A7">
      <w:pPr>
        <w:spacing w:before="120" w:after="120"/>
        <w:jc w:val="both"/>
        <w:rPr>
          <w:rFonts w:ascii="Arial" w:hAnsi="Arial" w:cs="Arial"/>
          <w:sz w:val="22"/>
          <w:szCs w:val="22"/>
          <w:lang w:eastAsia="en-US"/>
        </w:rPr>
      </w:pPr>
    </w:p>
    <w:p w14:paraId="591D3892" w14:textId="77777777" w:rsidR="00F95D25" w:rsidRPr="003856AB" w:rsidRDefault="00F95D25" w:rsidP="004225A7">
      <w:pPr>
        <w:spacing w:before="120" w:after="120"/>
        <w:jc w:val="center"/>
        <w:rPr>
          <w:rFonts w:ascii="Arial" w:hAnsi="Arial" w:cs="Arial"/>
          <w:b/>
          <w:bCs/>
          <w:sz w:val="22"/>
          <w:szCs w:val="22"/>
        </w:rPr>
      </w:pPr>
      <w:r w:rsidRPr="003856AB">
        <w:rPr>
          <w:rFonts w:ascii="Arial" w:hAnsi="Arial" w:cs="Arial"/>
          <w:b/>
          <w:bCs/>
          <w:sz w:val="22"/>
          <w:szCs w:val="22"/>
        </w:rPr>
        <w:t>Part 2</w:t>
      </w:r>
    </w:p>
    <w:p w14:paraId="591D3893" w14:textId="77777777" w:rsidR="00F95D25" w:rsidRPr="003856AB" w:rsidRDefault="00F95D25" w:rsidP="004225A7">
      <w:pPr>
        <w:spacing w:before="120" w:after="120"/>
        <w:jc w:val="center"/>
        <w:rPr>
          <w:rFonts w:ascii="Arial" w:hAnsi="Arial" w:cs="Arial"/>
          <w:b/>
          <w:bCs/>
          <w:sz w:val="22"/>
          <w:szCs w:val="22"/>
        </w:rPr>
      </w:pPr>
      <w:r w:rsidRPr="003856AB">
        <w:rPr>
          <w:rFonts w:ascii="Arial" w:hAnsi="Arial" w:cs="Arial"/>
          <w:b/>
          <w:bCs/>
          <w:sz w:val="22"/>
          <w:szCs w:val="22"/>
        </w:rPr>
        <w:t>Commercially Sensitive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8"/>
        <w:gridCol w:w="4502"/>
      </w:tblGrid>
      <w:tr w:rsidR="00F95D25" w:rsidRPr="003856AB" w14:paraId="591D3896" w14:textId="77777777" w:rsidTr="00A03EEF">
        <w:tc>
          <w:tcPr>
            <w:tcW w:w="4648" w:type="dxa"/>
          </w:tcPr>
          <w:p w14:paraId="591D3894" w14:textId="77777777" w:rsidR="00F95D25" w:rsidRPr="003856AB" w:rsidRDefault="00F95D25" w:rsidP="004225A7">
            <w:pPr>
              <w:spacing w:before="120" w:after="120"/>
              <w:rPr>
                <w:rFonts w:ascii="Arial" w:hAnsi="Arial" w:cs="Arial"/>
                <w:b/>
                <w:bCs/>
                <w:lang w:eastAsia="en-US"/>
              </w:rPr>
            </w:pPr>
            <w:r w:rsidRPr="003856AB">
              <w:rPr>
                <w:rFonts w:ascii="Arial" w:hAnsi="Arial" w:cs="Arial"/>
                <w:b/>
                <w:bCs/>
                <w:sz w:val="22"/>
                <w:szCs w:val="22"/>
              </w:rPr>
              <w:t>Column 1 – Commercially Sensitive Material</w:t>
            </w:r>
          </w:p>
        </w:tc>
        <w:tc>
          <w:tcPr>
            <w:tcW w:w="4594" w:type="dxa"/>
          </w:tcPr>
          <w:p w14:paraId="591D3895" w14:textId="77777777" w:rsidR="00F95D25" w:rsidRPr="003856AB" w:rsidRDefault="00F95D25" w:rsidP="004225A7">
            <w:pPr>
              <w:spacing w:before="120" w:after="120"/>
              <w:rPr>
                <w:rFonts w:ascii="Arial" w:hAnsi="Arial" w:cs="Arial"/>
                <w:b/>
                <w:bCs/>
                <w:lang w:eastAsia="en-US"/>
              </w:rPr>
            </w:pPr>
            <w:r w:rsidRPr="003856AB">
              <w:rPr>
                <w:rFonts w:ascii="Arial" w:hAnsi="Arial" w:cs="Arial"/>
                <w:b/>
                <w:bCs/>
                <w:sz w:val="22"/>
                <w:szCs w:val="22"/>
              </w:rPr>
              <w:t>Column 2 – For period ending on date  below:</w:t>
            </w:r>
          </w:p>
        </w:tc>
      </w:tr>
      <w:tr w:rsidR="00F95D25" w:rsidRPr="003856AB" w14:paraId="591D3899" w14:textId="77777777" w:rsidTr="00A03EEF">
        <w:tc>
          <w:tcPr>
            <w:tcW w:w="4648" w:type="dxa"/>
          </w:tcPr>
          <w:p w14:paraId="591D3897" w14:textId="77777777" w:rsidR="00F95D25" w:rsidRPr="003856AB" w:rsidRDefault="00F95D25" w:rsidP="00D05CF0">
            <w:pPr>
              <w:spacing w:before="120" w:after="120"/>
              <w:jc w:val="both"/>
              <w:rPr>
                <w:rFonts w:ascii="Arial" w:hAnsi="Arial" w:cs="Arial"/>
                <w:b/>
                <w:bCs/>
                <w:lang w:eastAsia="en-US"/>
              </w:rPr>
            </w:pPr>
            <w:r w:rsidRPr="003856AB">
              <w:rPr>
                <w:rFonts w:ascii="Arial" w:hAnsi="Arial" w:cs="Arial"/>
                <w:sz w:val="22"/>
                <w:szCs w:val="22"/>
              </w:rPr>
              <w:t>[</w:t>
            </w:r>
            <w:r w:rsidRPr="003856AB">
              <w:rPr>
                <w:rFonts w:ascii="Arial" w:hAnsi="Arial" w:cs="Arial"/>
                <w:b/>
                <w:i/>
                <w:sz w:val="22"/>
                <w:szCs w:val="22"/>
              </w:rPr>
              <w:t xml:space="preserve">PARTIES TO CONSIDER AND INSERT ANY ADDITIONAL MATERIALS, INFORMATION, DOCUMENTS RELATING TO THE AGREEMENT WHICH THEY ALSO WANT TO DESIGNATE AS </w:t>
            </w:r>
            <w:r w:rsidRPr="003856AB">
              <w:rPr>
                <w:rFonts w:ascii="Arial" w:hAnsi="Arial" w:cs="Arial"/>
                <w:b/>
                <w:i/>
                <w:sz w:val="22"/>
                <w:szCs w:val="22"/>
              </w:rPr>
              <w:lastRenderedPageBreak/>
              <w:t>COMMERCIALLY SENSITIVE INFORMATION</w:t>
            </w:r>
            <w:r w:rsidRPr="003856AB">
              <w:rPr>
                <w:rFonts w:ascii="Arial" w:hAnsi="Arial" w:cs="Arial"/>
                <w:i/>
                <w:sz w:val="22"/>
                <w:szCs w:val="22"/>
              </w:rPr>
              <w:t>.</w:t>
            </w:r>
            <w:r w:rsidRPr="003856AB">
              <w:rPr>
                <w:rFonts w:ascii="Arial" w:hAnsi="Arial" w:cs="Arial"/>
                <w:sz w:val="22"/>
                <w:szCs w:val="22"/>
              </w:rPr>
              <w:t>]</w:t>
            </w:r>
          </w:p>
        </w:tc>
        <w:tc>
          <w:tcPr>
            <w:tcW w:w="4594" w:type="dxa"/>
          </w:tcPr>
          <w:p w14:paraId="591D3898" w14:textId="77777777" w:rsidR="00F95D25" w:rsidRPr="003856AB" w:rsidRDefault="00F95D25" w:rsidP="00D05CF0">
            <w:pPr>
              <w:spacing w:before="120" w:after="120"/>
              <w:jc w:val="both"/>
              <w:rPr>
                <w:rFonts w:ascii="Arial" w:hAnsi="Arial" w:cs="Arial"/>
                <w:b/>
                <w:bCs/>
                <w:lang w:eastAsia="en-US"/>
              </w:rPr>
            </w:pPr>
            <w:r w:rsidRPr="003856AB">
              <w:rPr>
                <w:rFonts w:ascii="Arial" w:hAnsi="Arial" w:cs="Arial"/>
                <w:bCs/>
                <w:sz w:val="22"/>
                <w:szCs w:val="22"/>
              </w:rPr>
              <w:lastRenderedPageBreak/>
              <w:t>[</w:t>
            </w:r>
            <w:r w:rsidRPr="003856AB">
              <w:rPr>
                <w:rFonts w:ascii="Arial" w:hAnsi="Arial" w:cs="Arial"/>
                <w:b/>
                <w:bCs/>
                <w:sz w:val="22"/>
                <w:szCs w:val="22"/>
              </w:rPr>
              <w:t>P</w:t>
            </w:r>
            <w:r w:rsidRPr="003856AB">
              <w:rPr>
                <w:rFonts w:ascii="Arial" w:hAnsi="Arial" w:cs="Arial"/>
                <w:b/>
                <w:bCs/>
                <w:i/>
                <w:sz w:val="22"/>
                <w:szCs w:val="22"/>
              </w:rPr>
              <w:t>ARTIES TO CONSIDER AND INCLUDE AN END DATE, WHERE POSSIBLE, WITH REFERENCE TO THE NATURE OF THE INFORMATION</w:t>
            </w:r>
            <w:r w:rsidRPr="003856AB">
              <w:rPr>
                <w:rFonts w:ascii="Arial" w:hAnsi="Arial" w:cs="Arial"/>
                <w:bCs/>
                <w:i/>
                <w:sz w:val="22"/>
                <w:szCs w:val="22"/>
              </w:rPr>
              <w:t>.</w:t>
            </w:r>
            <w:r w:rsidRPr="003856AB">
              <w:rPr>
                <w:rFonts w:ascii="Arial" w:hAnsi="Arial" w:cs="Arial"/>
                <w:bCs/>
                <w:sz w:val="22"/>
                <w:szCs w:val="22"/>
              </w:rPr>
              <w:t>]</w:t>
            </w:r>
          </w:p>
        </w:tc>
      </w:tr>
    </w:tbl>
    <w:p w14:paraId="591D389A" w14:textId="77777777" w:rsidR="00F95D25" w:rsidRPr="003856AB" w:rsidRDefault="00F95D25" w:rsidP="004225A7">
      <w:pPr>
        <w:spacing w:before="120" w:after="120"/>
        <w:jc w:val="both"/>
        <w:rPr>
          <w:rFonts w:ascii="Arial" w:hAnsi="Arial" w:cs="Arial"/>
          <w:sz w:val="22"/>
          <w:szCs w:val="22"/>
          <w:lang w:eastAsia="en-US"/>
        </w:rPr>
      </w:pPr>
    </w:p>
    <w:p w14:paraId="591D389B" w14:textId="77777777" w:rsidR="00F95D25" w:rsidRPr="003856AB" w:rsidRDefault="00F95D25" w:rsidP="00192288">
      <w:pPr>
        <w:autoSpaceDE w:val="0"/>
        <w:autoSpaceDN w:val="0"/>
        <w:adjustRightInd w:val="0"/>
        <w:spacing w:before="120" w:after="120"/>
        <w:ind w:firstLine="567"/>
        <w:rPr>
          <w:rFonts w:ascii="Arial" w:hAnsi="Arial" w:cs="Arial"/>
          <w:b/>
          <w:sz w:val="22"/>
          <w:szCs w:val="22"/>
        </w:rPr>
      </w:pPr>
      <w:r w:rsidRPr="003856AB">
        <w:rPr>
          <w:rFonts w:ascii="Arial" w:hAnsi="Arial" w:cs="Arial"/>
          <w:b/>
          <w:sz w:val="22"/>
          <w:szCs w:val="22"/>
        </w:rPr>
        <w:t>Option 2: Long form FOI clauses for use with all other counterparties</w:t>
      </w:r>
    </w:p>
    <w:p w14:paraId="591D389C" w14:textId="77777777" w:rsidR="00F95D25" w:rsidRPr="003856AB" w:rsidRDefault="00F95D25" w:rsidP="00704AD5">
      <w:pPr>
        <w:numPr>
          <w:ilvl w:val="2"/>
          <w:numId w:val="6"/>
        </w:numPr>
        <w:tabs>
          <w:tab w:val="clear" w:pos="567"/>
          <w:tab w:val="num" w:pos="1276"/>
        </w:tabs>
        <w:spacing w:before="120" w:after="120"/>
        <w:ind w:left="1276" w:hanging="709"/>
        <w:rPr>
          <w:rFonts w:ascii="Arial" w:hAnsi="Arial" w:cs="Arial"/>
          <w:color w:val="000000"/>
          <w:sz w:val="22"/>
          <w:szCs w:val="22"/>
        </w:rPr>
      </w:pPr>
      <w:r w:rsidRPr="003856AB">
        <w:rPr>
          <w:rFonts w:ascii="Arial" w:hAnsi="Arial" w:cs="Arial"/>
          <w:color w:val="000000"/>
          <w:sz w:val="22"/>
          <w:szCs w:val="22"/>
        </w:rPr>
        <w:t xml:space="preserve">The </w:t>
      </w:r>
      <w:r w:rsidR="00D02E64" w:rsidRPr="003856AB">
        <w:rPr>
          <w:rFonts w:ascii="Arial" w:hAnsi="Arial" w:cs="Arial"/>
          <w:color w:val="000000"/>
          <w:sz w:val="22"/>
          <w:szCs w:val="22"/>
        </w:rPr>
        <w:t>Recipient</w:t>
      </w:r>
      <w:r w:rsidRPr="003856AB">
        <w:rPr>
          <w:rFonts w:ascii="Arial" w:hAnsi="Arial" w:cs="Arial"/>
          <w:color w:val="000000"/>
          <w:sz w:val="22"/>
          <w:szCs w:val="22"/>
        </w:rPr>
        <w:t xml:space="preserve"> acknowledges that Network Rail may be required, under the Freedom of Information Act 2000 [and/or the Environmental Information Regulations 2004] (collectively, the </w:t>
      </w:r>
      <w:r w:rsidRPr="003856AB">
        <w:rPr>
          <w:rFonts w:ascii="Arial" w:hAnsi="Arial" w:cs="Arial"/>
          <w:b/>
          <w:color w:val="000000"/>
          <w:sz w:val="22"/>
          <w:szCs w:val="22"/>
        </w:rPr>
        <w:t>Information Acts</w:t>
      </w:r>
      <w:r w:rsidRPr="003856AB">
        <w:rPr>
          <w:rFonts w:ascii="Arial" w:hAnsi="Arial" w:cs="Arial"/>
          <w:color w:val="000000"/>
          <w:sz w:val="22"/>
          <w:szCs w:val="22"/>
        </w:rPr>
        <w:t xml:space="preserve">) to respond to requests for information relating to the subject matter of this Agreement. </w:t>
      </w:r>
    </w:p>
    <w:p w14:paraId="591D389D" w14:textId="77777777" w:rsidR="00F95D25" w:rsidRPr="003856AB" w:rsidRDefault="00F95D25" w:rsidP="00704AD5">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 xml:space="preserve">The </w:t>
      </w:r>
      <w:r w:rsidR="00D02E64" w:rsidRPr="003856AB">
        <w:rPr>
          <w:rFonts w:ascii="Arial" w:hAnsi="Arial" w:cs="Arial"/>
          <w:color w:val="000000"/>
          <w:sz w:val="22"/>
          <w:szCs w:val="22"/>
        </w:rPr>
        <w:t>Recipient</w:t>
      </w:r>
      <w:r w:rsidRPr="003856AB">
        <w:rPr>
          <w:rFonts w:ascii="Arial" w:hAnsi="Arial" w:cs="Arial"/>
          <w:color w:val="000000"/>
          <w:sz w:val="22"/>
          <w:szCs w:val="22"/>
        </w:rPr>
        <w:t xml:space="preserve"> shall [and shall procure that its contractors and any sub-contractors shall]:</w:t>
      </w:r>
    </w:p>
    <w:p w14:paraId="591D389E" w14:textId="2B1DF05C" w:rsidR="00F95D25" w:rsidRPr="003856AB" w:rsidRDefault="00F95D25" w:rsidP="00704AD5">
      <w:pPr>
        <w:pStyle w:val="Level4"/>
        <w:numPr>
          <w:ilvl w:val="3"/>
          <w:numId w:val="3"/>
        </w:numPr>
        <w:tabs>
          <w:tab w:val="clear" w:pos="2041"/>
          <w:tab w:val="num" w:pos="1985"/>
        </w:tabs>
        <w:spacing w:before="120" w:after="120"/>
        <w:ind w:left="1985" w:hanging="567"/>
        <w:rPr>
          <w:rFonts w:cs="Arial"/>
          <w:szCs w:val="22"/>
        </w:rPr>
      </w:pPr>
      <w:r w:rsidRPr="003856AB">
        <w:rPr>
          <w:rFonts w:cs="Arial"/>
          <w:szCs w:val="22"/>
        </w:rPr>
        <w:t xml:space="preserve">provide all necessary assistance and cooperation as reasonably requested by Network Rail to enable it to </w:t>
      </w:r>
      <w:r w:rsidR="00CC6D6A" w:rsidRPr="003856AB">
        <w:rPr>
          <w:rFonts w:cs="Arial"/>
          <w:szCs w:val="22"/>
        </w:rPr>
        <w:t xml:space="preserve">(A) </w:t>
      </w:r>
      <w:r w:rsidRPr="003856AB">
        <w:rPr>
          <w:rFonts w:cs="Arial"/>
          <w:szCs w:val="22"/>
        </w:rPr>
        <w:t>comply with its obligations under the Information Acts</w:t>
      </w:r>
      <w:r w:rsidR="00CC6D6A" w:rsidRPr="003856AB">
        <w:rPr>
          <w:rFonts w:cs="Arial"/>
          <w:szCs w:val="22"/>
        </w:rPr>
        <w:t xml:space="preserve"> and (B) assess and deter</w:t>
      </w:r>
      <w:r w:rsidR="00ED32C0" w:rsidRPr="003856AB">
        <w:rPr>
          <w:rFonts w:cs="Arial"/>
          <w:szCs w:val="22"/>
        </w:rPr>
        <w:t>m</w:t>
      </w:r>
      <w:r w:rsidR="00CC6D6A" w:rsidRPr="003856AB">
        <w:rPr>
          <w:rFonts w:cs="Arial"/>
          <w:szCs w:val="22"/>
        </w:rPr>
        <w:t>ine if any of the available exemptions apply and where the public interest lies in relation to the disclosure of the relevant information</w:t>
      </w:r>
      <w:r w:rsidRPr="003856AB">
        <w:rPr>
          <w:rFonts w:cs="Arial"/>
          <w:szCs w:val="22"/>
        </w:rPr>
        <w:t xml:space="preserve">; </w:t>
      </w:r>
    </w:p>
    <w:p w14:paraId="591D389F" w14:textId="77777777" w:rsidR="00F95D25" w:rsidRPr="003856AB" w:rsidRDefault="00F95D25" w:rsidP="00704AD5">
      <w:pPr>
        <w:pStyle w:val="Level4"/>
        <w:numPr>
          <w:ilvl w:val="3"/>
          <w:numId w:val="3"/>
        </w:numPr>
        <w:tabs>
          <w:tab w:val="clear" w:pos="2041"/>
          <w:tab w:val="num" w:pos="1985"/>
        </w:tabs>
        <w:spacing w:before="120" w:after="120"/>
        <w:ind w:left="1985" w:hanging="567"/>
        <w:rPr>
          <w:rFonts w:cs="Arial"/>
          <w:szCs w:val="22"/>
        </w:rPr>
      </w:pPr>
      <w:r w:rsidRPr="003856AB">
        <w:rPr>
          <w:rFonts w:cs="Arial"/>
          <w:szCs w:val="22"/>
        </w:rPr>
        <w:t>transfer to Network Rail all requests for information relating to this Agreement that it receives as soon as practicable and in any event within two (2) Working Days of receipt;</w:t>
      </w:r>
    </w:p>
    <w:p w14:paraId="591D38A0" w14:textId="77777777" w:rsidR="00F95D25" w:rsidRPr="003856AB" w:rsidRDefault="00F95D25" w:rsidP="00704AD5">
      <w:pPr>
        <w:pStyle w:val="Level4"/>
        <w:numPr>
          <w:ilvl w:val="3"/>
          <w:numId w:val="3"/>
        </w:numPr>
        <w:tabs>
          <w:tab w:val="clear" w:pos="2041"/>
          <w:tab w:val="num" w:pos="1985"/>
        </w:tabs>
        <w:spacing w:before="120" w:after="120"/>
        <w:ind w:left="1985" w:hanging="567"/>
        <w:rPr>
          <w:rFonts w:cs="Arial"/>
          <w:szCs w:val="22"/>
        </w:rPr>
      </w:pPr>
      <w:r w:rsidRPr="003856AB">
        <w:rPr>
          <w:rFonts w:cs="Arial"/>
          <w:szCs w:val="22"/>
        </w:rPr>
        <w:t>provide Network Rail with a copy of all information belonging to Network Rail requested in the request for information which is in its possession or control in the form that Network Rail requires within five (5) Working Days (or such other period as Network Rail may reasonably specify) of Network Rail requesting such information; and</w:t>
      </w:r>
    </w:p>
    <w:p w14:paraId="591D38A1" w14:textId="77777777" w:rsidR="00F95D25" w:rsidRPr="003856AB" w:rsidRDefault="00F95D25" w:rsidP="00704AD5">
      <w:pPr>
        <w:pStyle w:val="Level4"/>
        <w:numPr>
          <w:ilvl w:val="3"/>
          <w:numId w:val="3"/>
        </w:numPr>
        <w:tabs>
          <w:tab w:val="clear" w:pos="2041"/>
          <w:tab w:val="num" w:pos="1985"/>
        </w:tabs>
        <w:spacing w:before="120" w:after="120"/>
        <w:ind w:left="1985" w:hanging="567"/>
        <w:rPr>
          <w:rFonts w:cs="Arial"/>
          <w:szCs w:val="22"/>
        </w:rPr>
      </w:pPr>
      <w:r w:rsidRPr="003856AB">
        <w:rPr>
          <w:rFonts w:cs="Arial"/>
          <w:szCs w:val="22"/>
        </w:rPr>
        <w:t>not respond directly to a request for information unless authorised in writing to do so by Network Rail.</w:t>
      </w:r>
    </w:p>
    <w:p w14:paraId="591D38A2" w14:textId="21E3CE4C" w:rsidR="00F95D25" w:rsidRPr="003856AB" w:rsidRDefault="00F95D25" w:rsidP="00704AD5">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 xml:space="preserve">The </w:t>
      </w:r>
      <w:r w:rsidR="00D02E64" w:rsidRPr="003856AB">
        <w:rPr>
          <w:rFonts w:ascii="Arial" w:hAnsi="Arial" w:cs="Arial"/>
          <w:color w:val="000000"/>
          <w:sz w:val="22"/>
          <w:szCs w:val="22"/>
        </w:rPr>
        <w:t>Recipient</w:t>
      </w:r>
      <w:r w:rsidRPr="003856AB">
        <w:rPr>
          <w:rFonts w:ascii="Arial" w:hAnsi="Arial" w:cs="Arial"/>
          <w:color w:val="000000"/>
          <w:sz w:val="22"/>
          <w:szCs w:val="22"/>
        </w:rPr>
        <w:t xml:space="preserve"> acknowledges that Network Rail may be required under the Information Acts to disclose information (including [Confidential Information/Commercially Sensitive Information]) </w:t>
      </w:r>
      <w:r w:rsidR="00CC6D6A" w:rsidRPr="003856AB">
        <w:rPr>
          <w:rFonts w:ascii="Arial" w:hAnsi="Arial" w:cs="Arial"/>
          <w:color w:val="000000"/>
          <w:sz w:val="22"/>
          <w:szCs w:val="22"/>
        </w:rPr>
        <w:t>of the Recipient and/or its contractors, consultants and any of their sub-contractors, sub-consultants and suppliers (of any tier)) without consulting or obtaining consent from theRecipient and its contractors, consultants and any of their sub-contractors, sub-consultants and suppliers (of any tier)</w:t>
      </w:r>
      <w:r w:rsidR="0057309C" w:rsidRPr="003856AB">
        <w:rPr>
          <w:rFonts w:ascii="Arial" w:hAnsi="Arial" w:cs="Arial"/>
          <w:color w:val="000000"/>
          <w:sz w:val="22"/>
          <w:szCs w:val="22"/>
        </w:rPr>
        <w:t xml:space="preserve"> </w:t>
      </w:r>
      <w:r w:rsidR="00CC6D6A" w:rsidRPr="003856AB">
        <w:rPr>
          <w:rFonts w:ascii="Arial" w:hAnsi="Arial" w:cs="Arial"/>
          <w:color w:val="000000"/>
          <w:sz w:val="22"/>
          <w:szCs w:val="22"/>
        </w:rPr>
        <w:t xml:space="preserve">(as relevant).  </w:t>
      </w:r>
      <w:r w:rsidRPr="003856AB">
        <w:rPr>
          <w:rFonts w:ascii="Arial" w:hAnsi="Arial" w:cs="Arial"/>
          <w:color w:val="000000"/>
          <w:sz w:val="22"/>
          <w:szCs w:val="22"/>
        </w:rPr>
        <w:t xml:space="preserve">  </w:t>
      </w:r>
    </w:p>
    <w:p w14:paraId="591D38A3" w14:textId="7E2C803B" w:rsidR="00F95D25" w:rsidRPr="003856AB" w:rsidRDefault="00F95D25" w:rsidP="00704AD5">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 xml:space="preserve">Network Rail shall take reasonable steps to notify the </w:t>
      </w:r>
      <w:r w:rsidR="00D02E64" w:rsidRPr="003856AB">
        <w:rPr>
          <w:rFonts w:ascii="Arial" w:hAnsi="Arial" w:cs="Arial"/>
          <w:color w:val="000000"/>
          <w:sz w:val="22"/>
          <w:szCs w:val="22"/>
        </w:rPr>
        <w:t>Recipient</w:t>
      </w:r>
      <w:r w:rsidRPr="003856AB">
        <w:rPr>
          <w:rFonts w:ascii="Arial" w:hAnsi="Arial" w:cs="Arial"/>
          <w:color w:val="000000"/>
          <w:sz w:val="22"/>
          <w:szCs w:val="22"/>
        </w:rPr>
        <w:t xml:space="preserve"> of a request for [Confidential Information/Commercially Sensitive Information] </w:t>
      </w:r>
      <w:r w:rsidR="00CC6D6A" w:rsidRPr="003856AB">
        <w:rPr>
          <w:rFonts w:ascii="Arial" w:hAnsi="Arial" w:cs="Arial"/>
          <w:color w:val="000000"/>
          <w:sz w:val="22"/>
          <w:szCs w:val="22"/>
        </w:rPr>
        <w:t xml:space="preserve">of the Recipient and/or its contractors, consultants and any of their sub-contractors, sub-consultants and suppliers (of any tier) (as relevant) </w:t>
      </w:r>
      <w:r w:rsidRPr="003856AB">
        <w:rPr>
          <w:rFonts w:ascii="Arial" w:hAnsi="Arial" w:cs="Arial"/>
          <w:color w:val="000000"/>
          <w:sz w:val="22"/>
          <w:szCs w:val="22"/>
        </w:rPr>
        <w:t xml:space="preserve">(in accordance with the Secretary of State’s section 45 Code of Practice on the Discharge of the Functions of Public Authorities under Part 1 of the Freedom of Information Act 2000) to the extent that it is permissible and reasonably practical for it to do so and shall consider any reasonable and timely representations made by the </w:t>
      </w:r>
      <w:r w:rsidR="0065600C" w:rsidRPr="003856AB">
        <w:rPr>
          <w:rFonts w:ascii="Arial" w:hAnsi="Arial" w:cs="Arial"/>
          <w:color w:val="000000"/>
          <w:sz w:val="22"/>
          <w:szCs w:val="22"/>
        </w:rPr>
        <w:t xml:space="preserve">Recipient and its contractors, consultants and any of their sub-contractors, sub-consultants and suppliers (of any tier) (as relevant) </w:t>
      </w:r>
      <w:r w:rsidRPr="003856AB">
        <w:rPr>
          <w:rFonts w:ascii="Arial" w:hAnsi="Arial" w:cs="Arial"/>
          <w:color w:val="000000"/>
          <w:sz w:val="22"/>
          <w:szCs w:val="22"/>
        </w:rPr>
        <w:t>regarding the application of exemptions to the requested information.</w:t>
      </w:r>
    </w:p>
    <w:p w14:paraId="591D38A4" w14:textId="5CA12E94" w:rsidR="00F95D25" w:rsidRPr="003856AB" w:rsidRDefault="00F95D25" w:rsidP="00704AD5">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Notwithstanding any other provision in this Agreement, Network Rail shall be responsible for determining in its absolute discretion whether any [Confidential Information/Commercially Sensitive Information]and/or any other information is exempt from disclosure in accordance with the Information Acts</w:t>
      </w:r>
      <w:r w:rsidR="0065600C" w:rsidRPr="003856AB">
        <w:rPr>
          <w:rFonts w:ascii="Arial" w:hAnsi="Arial" w:cs="Arial"/>
          <w:color w:val="000000"/>
          <w:sz w:val="22"/>
          <w:szCs w:val="22"/>
        </w:rPr>
        <w:t xml:space="preserve"> and where the public interest lies in relation to the disclosure of the relevant information</w:t>
      </w:r>
      <w:r w:rsidRPr="003856AB">
        <w:rPr>
          <w:rFonts w:ascii="Arial" w:hAnsi="Arial" w:cs="Arial"/>
          <w:color w:val="000000"/>
          <w:sz w:val="22"/>
          <w:szCs w:val="22"/>
        </w:rPr>
        <w:t xml:space="preserve">. </w:t>
      </w:r>
    </w:p>
    <w:p w14:paraId="12EE1A04" w14:textId="7CCCC10C" w:rsidR="001F24BF" w:rsidRPr="003856AB" w:rsidRDefault="001F24BF" w:rsidP="00704AD5">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 xml:space="preserve">If, after consultation with the Recipient in accordance with clause 5.13 (d) above and having considered the possible exemptions and (where required under the </w:t>
      </w:r>
      <w:r w:rsidRPr="003856AB">
        <w:rPr>
          <w:rFonts w:ascii="Arial" w:hAnsi="Arial" w:cs="Arial"/>
          <w:color w:val="000000"/>
          <w:sz w:val="22"/>
          <w:szCs w:val="22"/>
        </w:rPr>
        <w:lastRenderedPageBreak/>
        <w:t>Information Acts) whether or not the public interest in maintaining the exemption is outweighed by the public interest in disclosing the information, Network Rail determines that the requested information is to be disclosed, Network Rail shall, as soon as possible after such disclosure, inform the Recipient of any information that it has disclosed to the extent that it is permissible to do so.</w:t>
      </w:r>
    </w:p>
    <w:p w14:paraId="591D38A5" w14:textId="7D9BBC64" w:rsidR="00F95D25" w:rsidRPr="003856AB" w:rsidRDefault="00F95D25" w:rsidP="00704AD5">
      <w:pPr>
        <w:pStyle w:val="Level3"/>
        <w:numPr>
          <w:ilvl w:val="2"/>
          <w:numId w:val="3"/>
        </w:numPr>
        <w:tabs>
          <w:tab w:val="clear" w:pos="567"/>
          <w:tab w:val="num" w:pos="1276"/>
        </w:tabs>
        <w:spacing w:before="120" w:after="120" w:line="240" w:lineRule="auto"/>
        <w:ind w:left="1276" w:hanging="709"/>
        <w:rPr>
          <w:rFonts w:ascii="Arial" w:hAnsi="Arial" w:cs="Arial"/>
          <w:color w:val="000000"/>
          <w:sz w:val="22"/>
          <w:szCs w:val="22"/>
        </w:rPr>
      </w:pPr>
      <w:r w:rsidRPr="003856AB">
        <w:rPr>
          <w:rFonts w:ascii="Arial" w:hAnsi="Arial" w:cs="Arial"/>
          <w:color w:val="000000"/>
          <w:sz w:val="22"/>
          <w:szCs w:val="22"/>
        </w:rPr>
        <w:t xml:space="preserve">In relation to this clause </w:t>
      </w:r>
      <w:r w:rsidRPr="003856AB">
        <w:rPr>
          <w:rFonts w:ascii="Arial" w:hAnsi="Arial" w:cs="Arial"/>
          <w:color w:val="000000"/>
          <w:sz w:val="22"/>
          <w:szCs w:val="22"/>
        </w:rPr>
        <w:fldChar w:fldCharType="begin"/>
      </w:r>
      <w:r w:rsidRPr="003856AB">
        <w:rPr>
          <w:rFonts w:ascii="Arial" w:hAnsi="Arial" w:cs="Arial"/>
          <w:color w:val="000000"/>
          <w:sz w:val="22"/>
          <w:szCs w:val="22"/>
        </w:rPr>
        <w:instrText xml:space="preserve"> REF _Ref432429694 \w \h </w:instrText>
      </w:r>
      <w:r w:rsidR="005F194C" w:rsidRPr="003856AB">
        <w:rPr>
          <w:rFonts w:ascii="Arial" w:hAnsi="Arial" w:cs="Arial"/>
          <w:color w:val="000000"/>
          <w:sz w:val="22"/>
          <w:szCs w:val="22"/>
        </w:rPr>
        <w:instrText xml:space="preserve"> \* MERGEFORMAT </w:instrText>
      </w:r>
      <w:r w:rsidRPr="003856AB">
        <w:rPr>
          <w:rFonts w:ascii="Arial" w:hAnsi="Arial" w:cs="Arial"/>
          <w:color w:val="000000"/>
          <w:sz w:val="22"/>
          <w:szCs w:val="22"/>
        </w:rPr>
      </w:r>
      <w:r w:rsidRPr="003856AB">
        <w:rPr>
          <w:rFonts w:ascii="Arial" w:hAnsi="Arial" w:cs="Arial"/>
          <w:color w:val="000000"/>
          <w:sz w:val="22"/>
          <w:szCs w:val="22"/>
        </w:rPr>
        <w:fldChar w:fldCharType="separate"/>
      </w:r>
      <w:r w:rsidR="001D556A" w:rsidRPr="003856AB">
        <w:rPr>
          <w:rFonts w:ascii="Arial" w:hAnsi="Arial" w:cs="Arial"/>
          <w:color w:val="000000"/>
          <w:sz w:val="22"/>
          <w:szCs w:val="22"/>
        </w:rPr>
        <w:t>5.13</w:t>
      </w:r>
      <w:r w:rsidRPr="003856AB">
        <w:rPr>
          <w:rFonts w:ascii="Arial" w:hAnsi="Arial" w:cs="Arial"/>
          <w:color w:val="000000"/>
          <w:sz w:val="22"/>
          <w:szCs w:val="22"/>
        </w:rPr>
        <w:fldChar w:fldCharType="end"/>
      </w:r>
      <w:r w:rsidRPr="003856AB">
        <w:rPr>
          <w:rFonts w:ascii="Arial" w:hAnsi="Arial" w:cs="Arial"/>
          <w:color w:val="000000"/>
          <w:sz w:val="22"/>
          <w:szCs w:val="22"/>
        </w:rPr>
        <w:t xml:space="preserve"> the following definitions shall apply:</w:t>
      </w:r>
    </w:p>
    <w:p w14:paraId="591D38A6" w14:textId="444EB10F" w:rsidR="00F95D25" w:rsidRPr="003856AB" w:rsidRDefault="00F95D25" w:rsidP="00704AD5">
      <w:pPr>
        <w:pStyle w:val="Level4"/>
        <w:numPr>
          <w:ilvl w:val="3"/>
          <w:numId w:val="3"/>
        </w:numPr>
        <w:tabs>
          <w:tab w:val="clear" w:pos="2041"/>
          <w:tab w:val="num" w:pos="1985"/>
        </w:tabs>
        <w:spacing w:before="120" w:after="120"/>
        <w:ind w:left="1985" w:hanging="709"/>
        <w:rPr>
          <w:rFonts w:cs="Arial"/>
          <w:szCs w:val="22"/>
        </w:rPr>
      </w:pPr>
      <w:r w:rsidRPr="003856AB">
        <w:rPr>
          <w:rFonts w:cs="Arial"/>
          <w:szCs w:val="22"/>
        </w:rPr>
        <w:t>“</w:t>
      </w:r>
      <w:r w:rsidRPr="003856AB">
        <w:rPr>
          <w:rFonts w:cs="Arial"/>
          <w:b/>
          <w:szCs w:val="22"/>
        </w:rPr>
        <w:t>Confidential Information</w:t>
      </w:r>
      <w:r w:rsidRPr="003856AB">
        <w:rPr>
          <w:rFonts w:cs="Arial"/>
          <w:szCs w:val="22"/>
        </w:rPr>
        <w:t xml:space="preserve">” </w:t>
      </w:r>
      <w:r w:rsidRPr="003856AB">
        <w:rPr>
          <w:rFonts w:cs="Arial"/>
          <w:i/>
          <w:szCs w:val="22"/>
        </w:rPr>
        <w:t>means</w:t>
      </w:r>
      <w:r w:rsidRPr="003856AB">
        <w:rPr>
          <w:rFonts w:cs="Arial"/>
          <w:szCs w:val="22"/>
        </w:rPr>
        <w:t xml:space="preserve"> Information that ought to be considered as confidential (however it is conveyed or on whatever media it is stored) and may include information whose disclosure would, or would be likely to, prejudice the commercial interests of any person, trade secrets, Intellectual Property Rights and know-how of either party and all personal data and sensitive personal data within the meaning of the Data Protection Act </w:t>
      </w:r>
      <w:r w:rsidR="001F24BF" w:rsidRPr="003856AB">
        <w:rPr>
          <w:rFonts w:cs="Arial"/>
          <w:szCs w:val="22"/>
        </w:rPr>
        <w:t>2018 and the General Data Protection Regulations 2016/679 (EU GDPR)</w:t>
      </w:r>
      <w:r w:rsidRPr="003856AB">
        <w:rPr>
          <w:rFonts w:cs="Arial"/>
          <w:szCs w:val="22"/>
        </w:rPr>
        <w:t>; and</w:t>
      </w:r>
    </w:p>
    <w:p w14:paraId="591D38A7" w14:textId="77777777" w:rsidR="00F95D25" w:rsidRPr="003856AB" w:rsidRDefault="00F95D25" w:rsidP="00BB0D5D">
      <w:pPr>
        <w:pStyle w:val="Level4"/>
        <w:numPr>
          <w:ilvl w:val="3"/>
          <w:numId w:val="3"/>
        </w:numPr>
        <w:tabs>
          <w:tab w:val="clear" w:pos="2041"/>
          <w:tab w:val="num" w:pos="1985"/>
        </w:tabs>
        <w:spacing w:before="120" w:after="120"/>
        <w:ind w:left="1985" w:hanging="709"/>
        <w:rPr>
          <w:rFonts w:cs="Arial"/>
          <w:szCs w:val="22"/>
        </w:rPr>
      </w:pPr>
      <w:r w:rsidRPr="003856AB">
        <w:rPr>
          <w:rFonts w:cs="Arial"/>
          <w:szCs w:val="22"/>
        </w:rPr>
        <w:t>"</w:t>
      </w:r>
      <w:r w:rsidRPr="003856AB">
        <w:rPr>
          <w:rFonts w:cs="Arial"/>
          <w:b/>
          <w:szCs w:val="22"/>
        </w:rPr>
        <w:t>Commercially Sensitive Information</w:t>
      </w:r>
      <w:r w:rsidRPr="003856AB">
        <w:rPr>
          <w:rFonts w:cs="Arial"/>
          <w:szCs w:val="22"/>
        </w:rPr>
        <w:t xml:space="preserve">" </w:t>
      </w:r>
      <w:r w:rsidRPr="003856AB">
        <w:rPr>
          <w:rFonts w:cs="Arial"/>
          <w:i/>
          <w:szCs w:val="22"/>
        </w:rPr>
        <w:t>means</w:t>
      </w:r>
      <w:r w:rsidRPr="003856AB">
        <w:rPr>
          <w:rFonts w:cs="Arial"/>
          <w:szCs w:val="22"/>
        </w:rPr>
        <w:t xml:space="preserve"> “Commercially Sensitive Information” means the sub set of Confidential Information listed in column 1 of Part 1 (Commercially Sensitive Contractual Provisions) and column 1 of Part 2 (Commercially Sensitive Material) of Schedule [X] (Commercially Sensitive Information) in each case for the period specified in column 2 of Parts 1 and 2 of Schedule [X].</w:t>
      </w:r>
    </w:p>
    <w:p w14:paraId="591D38A8" w14:textId="77777777" w:rsidR="00F95D25" w:rsidRPr="003856AB" w:rsidRDefault="00F95D25" w:rsidP="004225A7">
      <w:pPr>
        <w:keepNext/>
        <w:tabs>
          <w:tab w:val="center" w:pos="4820"/>
          <w:tab w:val="right" w:pos="9639"/>
        </w:tabs>
        <w:spacing w:before="120" w:after="120"/>
        <w:jc w:val="center"/>
        <w:outlineLvl w:val="0"/>
        <w:rPr>
          <w:rFonts w:ascii="Arial" w:hAnsi="Arial" w:cs="Arial"/>
          <w:b/>
          <w:bCs/>
          <w:sz w:val="22"/>
          <w:szCs w:val="22"/>
        </w:rPr>
      </w:pPr>
    </w:p>
    <w:p w14:paraId="591D38A9" w14:textId="77777777" w:rsidR="00F95D25" w:rsidRPr="003856AB" w:rsidRDefault="00F95D25" w:rsidP="004225A7">
      <w:pPr>
        <w:keepNext/>
        <w:tabs>
          <w:tab w:val="center" w:pos="4820"/>
          <w:tab w:val="right" w:pos="9639"/>
        </w:tabs>
        <w:spacing w:before="120" w:after="120"/>
        <w:jc w:val="center"/>
        <w:outlineLvl w:val="0"/>
        <w:rPr>
          <w:rFonts w:ascii="Arial" w:hAnsi="Arial" w:cs="Arial"/>
          <w:b/>
          <w:bCs/>
          <w:sz w:val="22"/>
          <w:szCs w:val="22"/>
        </w:rPr>
      </w:pPr>
      <w:r w:rsidRPr="003856AB">
        <w:rPr>
          <w:rFonts w:ascii="Arial" w:hAnsi="Arial" w:cs="Arial"/>
          <w:b/>
          <w:bCs/>
          <w:sz w:val="22"/>
          <w:szCs w:val="22"/>
        </w:rPr>
        <w:t>if using Option 2 clauses, add the Schedule below at back of agreement</w:t>
      </w:r>
    </w:p>
    <w:p w14:paraId="591D38AA" w14:textId="77777777" w:rsidR="00F95D25" w:rsidRPr="003856AB" w:rsidRDefault="00F95D25" w:rsidP="004225A7">
      <w:pPr>
        <w:keepNext/>
        <w:tabs>
          <w:tab w:val="center" w:pos="4820"/>
          <w:tab w:val="right" w:pos="9639"/>
        </w:tabs>
        <w:spacing w:before="120" w:after="120"/>
        <w:jc w:val="center"/>
        <w:outlineLvl w:val="0"/>
        <w:rPr>
          <w:rFonts w:ascii="Arial" w:hAnsi="Arial" w:cs="Arial"/>
          <w:b/>
          <w:bCs/>
          <w:sz w:val="22"/>
          <w:szCs w:val="22"/>
        </w:rPr>
      </w:pPr>
      <w:r w:rsidRPr="003856AB">
        <w:rPr>
          <w:rFonts w:ascii="Arial" w:hAnsi="Arial" w:cs="Arial"/>
          <w:b/>
          <w:bCs/>
          <w:sz w:val="22"/>
          <w:szCs w:val="22"/>
        </w:rPr>
        <w:t>Schedule [X] - Commercially sensitive information</w:t>
      </w:r>
    </w:p>
    <w:p w14:paraId="591D38AB" w14:textId="77777777" w:rsidR="00F95D25" w:rsidRPr="003856AB" w:rsidRDefault="00F95D25" w:rsidP="004225A7">
      <w:pPr>
        <w:spacing w:before="120" w:after="120"/>
        <w:jc w:val="center"/>
        <w:rPr>
          <w:rFonts w:ascii="Arial" w:hAnsi="Arial" w:cs="Arial"/>
          <w:b/>
          <w:bCs/>
          <w:sz w:val="22"/>
          <w:szCs w:val="22"/>
        </w:rPr>
      </w:pPr>
      <w:r w:rsidRPr="003856AB">
        <w:rPr>
          <w:rFonts w:ascii="Arial" w:hAnsi="Arial" w:cs="Arial"/>
          <w:b/>
          <w:bCs/>
          <w:sz w:val="22"/>
          <w:szCs w:val="22"/>
        </w:rPr>
        <w:t>Part 1</w:t>
      </w:r>
    </w:p>
    <w:p w14:paraId="591D38AC" w14:textId="77777777" w:rsidR="00F95D25" w:rsidRPr="003856AB" w:rsidRDefault="00F95D25" w:rsidP="004225A7">
      <w:pPr>
        <w:spacing w:before="120" w:after="120"/>
        <w:jc w:val="center"/>
        <w:rPr>
          <w:rFonts w:ascii="Arial" w:hAnsi="Arial" w:cs="Arial"/>
          <w:b/>
          <w:bCs/>
          <w:sz w:val="22"/>
          <w:szCs w:val="22"/>
        </w:rPr>
      </w:pPr>
      <w:r w:rsidRPr="003856AB">
        <w:rPr>
          <w:rFonts w:ascii="Arial" w:hAnsi="Arial" w:cs="Arial"/>
          <w:b/>
          <w:bCs/>
          <w:sz w:val="22"/>
          <w:szCs w:val="22"/>
        </w:rPr>
        <w:t>Commercially Sensitive Contractual Provisions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515"/>
      </w:tblGrid>
      <w:tr w:rsidR="00F95D25" w:rsidRPr="003856AB" w14:paraId="591D38AF" w14:textId="77777777" w:rsidTr="00A03EEF">
        <w:tc>
          <w:tcPr>
            <w:tcW w:w="4634" w:type="dxa"/>
          </w:tcPr>
          <w:p w14:paraId="591D38AD" w14:textId="77777777" w:rsidR="00F95D25" w:rsidRPr="003856AB" w:rsidRDefault="00F95D25" w:rsidP="004225A7">
            <w:pPr>
              <w:spacing w:before="120" w:after="120"/>
              <w:rPr>
                <w:rFonts w:ascii="Arial" w:hAnsi="Arial" w:cs="Arial"/>
                <w:b/>
                <w:bCs/>
                <w:lang w:eastAsia="en-US"/>
              </w:rPr>
            </w:pPr>
            <w:r w:rsidRPr="003856AB">
              <w:rPr>
                <w:rFonts w:ascii="Arial" w:hAnsi="Arial" w:cs="Arial"/>
                <w:b/>
                <w:bCs/>
                <w:sz w:val="22"/>
                <w:szCs w:val="22"/>
              </w:rPr>
              <w:t>Column 1 – Commercially Sensitive Contractual Provisions</w:t>
            </w:r>
          </w:p>
        </w:tc>
        <w:tc>
          <w:tcPr>
            <w:tcW w:w="4608" w:type="dxa"/>
          </w:tcPr>
          <w:p w14:paraId="591D38AE" w14:textId="77777777" w:rsidR="00F95D25" w:rsidRPr="003856AB" w:rsidRDefault="00F95D25" w:rsidP="004225A7">
            <w:pPr>
              <w:spacing w:before="120" w:after="120"/>
              <w:rPr>
                <w:rFonts w:ascii="Arial" w:hAnsi="Arial" w:cs="Arial"/>
                <w:b/>
                <w:bCs/>
                <w:lang w:eastAsia="en-US"/>
              </w:rPr>
            </w:pPr>
            <w:r w:rsidRPr="003856AB">
              <w:rPr>
                <w:rFonts w:ascii="Arial" w:hAnsi="Arial" w:cs="Arial"/>
                <w:b/>
                <w:bCs/>
                <w:sz w:val="22"/>
                <w:szCs w:val="22"/>
              </w:rPr>
              <w:t>Column 2 – For period ending on date below:</w:t>
            </w:r>
          </w:p>
        </w:tc>
      </w:tr>
      <w:tr w:rsidR="00F95D25" w:rsidRPr="003856AB" w14:paraId="591D38B2" w14:textId="77777777" w:rsidTr="00A03EEF">
        <w:tc>
          <w:tcPr>
            <w:tcW w:w="4634" w:type="dxa"/>
          </w:tcPr>
          <w:p w14:paraId="591D38B0" w14:textId="77777777" w:rsidR="00F95D25" w:rsidRPr="003856AB" w:rsidRDefault="00F95D25" w:rsidP="004225A7">
            <w:pPr>
              <w:spacing w:before="120" w:after="120"/>
              <w:rPr>
                <w:rFonts w:ascii="Arial" w:hAnsi="Arial" w:cs="Arial"/>
                <w:lang w:eastAsia="en-US"/>
              </w:rPr>
            </w:pPr>
            <w:r w:rsidRPr="003856AB">
              <w:rPr>
                <w:rFonts w:ascii="Arial" w:hAnsi="Arial" w:cs="Arial"/>
                <w:sz w:val="22"/>
                <w:szCs w:val="22"/>
              </w:rPr>
              <w:t>[</w:t>
            </w:r>
            <w:r w:rsidRPr="003856AB">
              <w:rPr>
                <w:rFonts w:ascii="Arial" w:hAnsi="Arial" w:cs="Arial"/>
                <w:b/>
                <w:sz w:val="22"/>
                <w:szCs w:val="22"/>
              </w:rPr>
              <w:t>P</w:t>
            </w:r>
            <w:r w:rsidRPr="003856AB">
              <w:rPr>
                <w:rFonts w:ascii="Arial" w:hAnsi="Arial" w:cs="Arial"/>
                <w:b/>
                <w:i/>
                <w:sz w:val="22"/>
                <w:szCs w:val="22"/>
              </w:rPr>
              <w:t>ARTIES TO CONSIDER AND INSERT THOSE CONTRACTUAL PROVISIONS THAT CONTAIN COMMERCIALLY SENSITIVE INFORMATION</w:t>
            </w:r>
            <w:r w:rsidRPr="003856AB">
              <w:rPr>
                <w:rFonts w:ascii="Arial" w:hAnsi="Arial" w:cs="Arial"/>
                <w:i/>
                <w:sz w:val="22"/>
                <w:szCs w:val="22"/>
              </w:rPr>
              <w:t>.</w:t>
            </w:r>
            <w:r w:rsidRPr="003856AB">
              <w:rPr>
                <w:rFonts w:ascii="Arial" w:hAnsi="Arial" w:cs="Arial"/>
                <w:sz w:val="22"/>
                <w:szCs w:val="22"/>
              </w:rPr>
              <w:t>]</w:t>
            </w:r>
          </w:p>
        </w:tc>
        <w:tc>
          <w:tcPr>
            <w:tcW w:w="4608" w:type="dxa"/>
          </w:tcPr>
          <w:p w14:paraId="591D38B1" w14:textId="77777777" w:rsidR="00F95D25" w:rsidRPr="003856AB" w:rsidRDefault="00F95D25" w:rsidP="004225A7">
            <w:pPr>
              <w:spacing w:before="120" w:after="120"/>
              <w:rPr>
                <w:rFonts w:ascii="Arial" w:hAnsi="Arial" w:cs="Arial"/>
                <w:bCs/>
                <w:lang w:eastAsia="en-US"/>
              </w:rPr>
            </w:pPr>
            <w:r w:rsidRPr="003856AB">
              <w:rPr>
                <w:rFonts w:ascii="Arial" w:hAnsi="Arial" w:cs="Arial"/>
                <w:bCs/>
                <w:sz w:val="22"/>
                <w:szCs w:val="22"/>
              </w:rPr>
              <w:t>[</w:t>
            </w:r>
            <w:r w:rsidRPr="003856AB">
              <w:rPr>
                <w:rFonts w:ascii="Arial" w:hAnsi="Arial" w:cs="Arial"/>
                <w:b/>
                <w:bCs/>
                <w:sz w:val="22"/>
                <w:szCs w:val="22"/>
              </w:rPr>
              <w:t>P</w:t>
            </w:r>
            <w:r w:rsidRPr="003856AB">
              <w:rPr>
                <w:rFonts w:ascii="Arial" w:hAnsi="Arial" w:cs="Arial"/>
                <w:b/>
                <w:bCs/>
                <w:i/>
                <w:sz w:val="22"/>
                <w:szCs w:val="22"/>
              </w:rPr>
              <w:t>ARTIES TO CONSIDER AND INCLUDE AN END DATE, WHERE POSSIBLE, WITH REFERENCE TO THE NATURE OF THE INFORMATION</w:t>
            </w:r>
            <w:r w:rsidRPr="003856AB">
              <w:rPr>
                <w:rFonts w:ascii="Arial" w:hAnsi="Arial" w:cs="Arial"/>
                <w:bCs/>
                <w:i/>
                <w:sz w:val="22"/>
                <w:szCs w:val="22"/>
              </w:rPr>
              <w:t>.</w:t>
            </w:r>
            <w:r w:rsidRPr="003856AB">
              <w:rPr>
                <w:rFonts w:ascii="Arial" w:hAnsi="Arial" w:cs="Arial"/>
                <w:bCs/>
                <w:sz w:val="22"/>
                <w:szCs w:val="22"/>
              </w:rPr>
              <w:t>]</w:t>
            </w:r>
          </w:p>
        </w:tc>
      </w:tr>
    </w:tbl>
    <w:p w14:paraId="591D38B3" w14:textId="77777777" w:rsidR="00F95D25" w:rsidRPr="003856AB" w:rsidRDefault="00F95D25" w:rsidP="004225A7">
      <w:pPr>
        <w:spacing w:before="120" w:after="120"/>
        <w:jc w:val="both"/>
        <w:rPr>
          <w:rFonts w:ascii="Arial" w:hAnsi="Arial" w:cs="Arial"/>
          <w:sz w:val="22"/>
          <w:szCs w:val="22"/>
          <w:lang w:eastAsia="en-US"/>
        </w:rPr>
      </w:pPr>
    </w:p>
    <w:p w14:paraId="591D38B4" w14:textId="77777777" w:rsidR="00F95D25" w:rsidRPr="003856AB" w:rsidRDefault="00F95D25" w:rsidP="004225A7">
      <w:pPr>
        <w:spacing w:before="120" w:after="120"/>
        <w:jc w:val="center"/>
        <w:rPr>
          <w:rFonts w:ascii="Arial" w:hAnsi="Arial" w:cs="Arial"/>
          <w:b/>
          <w:bCs/>
          <w:sz w:val="22"/>
          <w:szCs w:val="22"/>
        </w:rPr>
      </w:pPr>
      <w:r w:rsidRPr="003856AB">
        <w:rPr>
          <w:rFonts w:ascii="Arial" w:hAnsi="Arial" w:cs="Arial"/>
          <w:b/>
          <w:bCs/>
          <w:sz w:val="22"/>
          <w:szCs w:val="22"/>
        </w:rPr>
        <w:t>Part 2</w:t>
      </w:r>
    </w:p>
    <w:p w14:paraId="591D38B5" w14:textId="77777777" w:rsidR="00F95D25" w:rsidRPr="003856AB" w:rsidRDefault="00F95D25" w:rsidP="004225A7">
      <w:pPr>
        <w:spacing w:before="120" w:after="120"/>
        <w:jc w:val="center"/>
        <w:rPr>
          <w:rFonts w:ascii="Arial" w:hAnsi="Arial" w:cs="Arial"/>
          <w:b/>
          <w:bCs/>
          <w:sz w:val="22"/>
          <w:szCs w:val="22"/>
        </w:rPr>
      </w:pPr>
      <w:r w:rsidRPr="003856AB">
        <w:rPr>
          <w:rFonts w:ascii="Arial" w:hAnsi="Arial" w:cs="Arial"/>
          <w:b/>
          <w:bCs/>
          <w:sz w:val="22"/>
          <w:szCs w:val="22"/>
        </w:rPr>
        <w:t>Commercially Sensitive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8"/>
        <w:gridCol w:w="4502"/>
      </w:tblGrid>
      <w:tr w:rsidR="00F95D25" w:rsidRPr="003856AB" w14:paraId="591D38B8" w14:textId="77777777" w:rsidTr="00A03EEF">
        <w:tc>
          <w:tcPr>
            <w:tcW w:w="4648" w:type="dxa"/>
          </w:tcPr>
          <w:p w14:paraId="591D38B6" w14:textId="77777777" w:rsidR="00F95D25" w:rsidRPr="003856AB" w:rsidRDefault="00F95D25" w:rsidP="004225A7">
            <w:pPr>
              <w:spacing w:before="120" w:after="120"/>
              <w:rPr>
                <w:rFonts w:ascii="Arial" w:hAnsi="Arial" w:cs="Arial"/>
                <w:b/>
                <w:bCs/>
                <w:lang w:eastAsia="en-US"/>
              </w:rPr>
            </w:pPr>
            <w:r w:rsidRPr="003856AB">
              <w:rPr>
                <w:rFonts w:ascii="Arial" w:hAnsi="Arial" w:cs="Arial"/>
                <w:b/>
                <w:bCs/>
                <w:sz w:val="22"/>
                <w:szCs w:val="22"/>
              </w:rPr>
              <w:t>Column 1 – Commercially Sensitive Material</w:t>
            </w:r>
          </w:p>
        </w:tc>
        <w:tc>
          <w:tcPr>
            <w:tcW w:w="4594" w:type="dxa"/>
          </w:tcPr>
          <w:p w14:paraId="591D38B7" w14:textId="77777777" w:rsidR="00F95D25" w:rsidRPr="003856AB" w:rsidRDefault="00F95D25" w:rsidP="004225A7">
            <w:pPr>
              <w:spacing w:before="120" w:after="120"/>
              <w:rPr>
                <w:rFonts w:ascii="Arial" w:hAnsi="Arial" w:cs="Arial"/>
                <w:b/>
                <w:bCs/>
                <w:lang w:eastAsia="en-US"/>
              </w:rPr>
            </w:pPr>
            <w:r w:rsidRPr="003856AB">
              <w:rPr>
                <w:rFonts w:ascii="Arial" w:hAnsi="Arial" w:cs="Arial"/>
                <w:b/>
                <w:bCs/>
                <w:sz w:val="22"/>
                <w:szCs w:val="22"/>
              </w:rPr>
              <w:t>Column 2 – For period ending on date  below:</w:t>
            </w:r>
          </w:p>
        </w:tc>
      </w:tr>
      <w:tr w:rsidR="00F95D25" w:rsidRPr="003856AB" w14:paraId="591D38BB" w14:textId="77777777" w:rsidTr="00A03EEF">
        <w:tc>
          <w:tcPr>
            <w:tcW w:w="4648" w:type="dxa"/>
          </w:tcPr>
          <w:p w14:paraId="591D38B9" w14:textId="77777777" w:rsidR="00F95D25" w:rsidRPr="003856AB" w:rsidRDefault="00F95D25" w:rsidP="00CA312A">
            <w:pPr>
              <w:spacing w:before="120" w:after="120"/>
              <w:jc w:val="both"/>
              <w:rPr>
                <w:rFonts w:ascii="Arial" w:hAnsi="Arial" w:cs="Arial"/>
                <w:b/>
                <w:bCs/>
                <w:lang w:eastAsia="en-US"/>
              </w:rPr>
            </w:pPr>
            <w:r w:rsidRPr="003856AB">
              <w:rPr>
                <w:rFonts w:ascii="Arial" w:hAnsi="Arial" w:cs="Arial"/>
                <w:sz w:val="22"/>
                <w:szCs w:val="22"/>
              </w:rPr>
              <w:t>[</w:t>
            </w:r>
            <w:r w:rsidRPr="003856AB">
              <w:rPr>
                <w:rFonts w:ascii="Arial" w:hAnsi="Arial" w:cs="Arial"/>
                <w:b/>
                <w:i/>
                <w:sz w:val="22"/>
                <w:szCs w:val="22"/>
              </w:rPr>
              <w:t>PARTIES TO CONSIDER AND INSERT ANY ADDITIONAL MATERIALS, INFORMATION, DOCUMENTS RELATING TO THE AGREEMENT WHICH THEY ALSO WANT TO DESIGNATE AS COMMERCIALLY SENSITIVE INFORMATION</w:t>
            </w:r>
            <w:r w:rsidRPr="003856AB">
              <w:rPr>
                <w:rFonts w:ascii="Arial" w:hAnsi="Arial" w:cs="Arial"/>
                <w:sz w:val="22"/>
                <w:szCs w:val="22"/>
              </w:rPr>
              <w:t>.]</w:t>
            </w:r>
          </w:p>
        </w:tc>
        <w:tc>
          <w:tcPr>
            <w:tcW w:w="4594" w:type="dxa"/>
          </w:tcPr>
          <w:p w14:paraId="591D38BA" w14:textId="77777777" w:rsidR="00F95D25" w:rsidRPr="003856AB" w:rsidRDefault="00F95D25" w:rsidP="004225A7">
            <w:pPr>
              <w:spacing w:before="120" w:after="120"/>
              <w:rPr>
                <w:rFonts w:ascii="Arial" w:hAnsi="Arial" w:cs="Arial"/>
                <w:b/>
                <w:bCs/>
                <w:lang w:eastAsia="en-US"/>
              </w:rPr>
            </w:pPr>
            <w:r w:rsidRPr="003856AB">
              <w:rPr>
                <w:rFonts w:ascii="Arial" w:hAnsi="Arial" w:cs="Arial"/>
                <w:bCs/>
                <w:sz w:val="22"/>
                <w:szCs w:val="22"/>
              </w:rPr>
              <w:t>[</w:t>
            </w:r>
            <w:r w:rsidRPr="003856AB">
              <w:rPr>
                <w:rFonts w:ascii="Arial" w:hAnsi="Arial" w:cs="Arial"/>
                <w:b/>
                <w:bCs/>
                <w:i/>
                <w:sz w:val="22"/>
                <w:szCs w:val="22"/>
              </w:rPr>
              <w:t>PARTIES TO CONSIDER AND INCLUDE AN END DATE, WHERE POSSIBLE, WITH REFERENCE TO THE NATURE OF THE INFORMATION</w:t>
            </w:r>
            <w:r w:rsidRPr="003856AB">
              <w:rPr>
                <w:rFonts w:ascii="Arial" w:hAnsi="Arial" w:cs="Arial"/>
                <w:bCs/>
                <w:i/>
                <w:sz w:val="22"/>
                <w:szCs w:val="22"/>
              </w:rPr>
              <w:t>.</w:t>
            </w:r>
            <w:r w:rsidRPr="003856AB">
              <w:rPr>
                <w:rFonts w:ascii="Arial" w:hAnsi="Arial" w:cs="Arial"/>
                <w:bCs/>
                <w:sz w:val="22"/>
                <w:szCs w:val="22"/>
              </w:rPr>
              <w:t>]</w:t>
            </w:r>
          </w:p>
        </w:tc>
      </w:tr>
    </w:tbl>
    <w:p w14:paraId="591D38BC" w14:textId="77777777" w:rsidR="00F95D25" w:rsidRPr="003856AB" w:rsidRDefault="00F95D25" w:rsidP="004225A7">
      <w:pPr>
        <w:autoSpaceDE w:val="0"/>
        <w:autoSpaceDN w:val="0"/>
        <w:adjustRightInd w:val="0"/>
        <w:spacing w:before="120" w:after="120"/>
        <w:rPr>
          <w:rFonts w:ascii="Arial" w:hAnsi="Arial" w:cs="Arial"/>
          <w:b/>
          <w:sz w:val="22"/>
          <w:szCs w:val="22"/>
          <w:lang w:eastAsia="en-US"/>
        </w:rPr>
      </w:pPr>
    </w:p>
    <w:p w14:paraId="591D38BD" w14:textId="77777777" w:rsidR="00F95D25" w:rsidRPr="003856AB" w:rsidRDefault="00F95D25" w:rsidP="004225A7">
      <w:pPr>
        <w:autoSpaceDE w:val="0"/>
        <w:autoSpaceDN w:val="0"/>
        <w:adjustRightInd w:val="0"/>
        <w:spacing w:before="120" w:after="120"/>
        <w:rPr>
          <w:rFonts w:ascii="Arial" w:hAnsi="Arial" w:cs="Arial"/>
          <w:b/>
          <w:sz w:val="22"/>
          <w:szCs w:val="22"/>
        </w:rPr>
      </w:pPr>
    </w:p>
    <w:p w14:paraId="591D38BE" w14:textId="77777777" w:rsidR="00F95D25" w:rsidRPr="003856AB" w:rsidRDefault="00F95D25" w:rsidP="00BB0D5D">
      <w:pPr>
        <w:autoSpaceDE w:val="0"/>
        <w:autoSpaceDN w:val="0"/>
        <w:adjustRightInd w:val="0"/>
        <w:spacing w:before="120" w:after="120"/>
        <w:ind w:firstLine="567"/>
        <w:rPr>
          <w:rFonts w:ascii="Arial" w:hAnsi="Arial" w:cs="Arial"/>
          <w:b/>
          <w:sz w:val="22"/>
          <w:szCs w:val="22"/>
        </w:rPr>
      </w:pPr>
      <w:r w:rsidRPr="003856AB">
        <w:rPr>
          <w:rFonts w:ascii="Arial" w:hAnsi="Arial" w:cs="Arial"/>
          <w:b/>
          <w:sz w:val="22"/>
          <w:szCs w:val="22"/>
        </w:rPr>
        <w:lastRenderedPageBreak/>
        <w:t>Option 3: Short form FOI clause</w:t>
      </w:r>
    </w:p>
    <w:p w14:paraId="591D38BF" w14:textId="77777777" w:rsidR="00F95D25" w:rsidRPr="003856AB" w:rsidRDefault="00F95D25" w:rsidP="00BB0D5D">
      <w:pPr>
        <w:numPr>
          <w:ilvl w:val="2"/>
          <w:numId w:val="7"/>
        </w:numPr>
        <w:tabs>
          <w:tab w:val="clear" w:pos="567"/>
          <w:tab w:val="num" w:pos="1276"/>
        </w:tabs>
        <w:spacing w:before="120" w:after="120"/>
        <w:ind w:left="1276" w:hanging="709"/>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acknowledges that:</w:t>
      </w:r>
    </w:p>
    <w:p w14:paraId="591D38C0" w14:textId="77777777" w:rsidR="00F95D25" w:rsidRPr="003856AB" w:rsidRDefault="00F95D25" w:rsidP="00BB0D5D">
      <w:pPr>
        <w:pStyle w:val="Level4"/>
        <w:numPr>
          <w:ilvl w:val="3"/>
          <w:numId w:val="3"/>
        </w:numPr>
        <w:tabs>
          <w:tab w:val="clear" w:pos="2041"/>
          <w:tab w:val="num" w:pos="1985"/>
        </w:tabs>
        <w:spacing w:before="120" w:after="120"/>
        <w:ind w:left="1985" w:hanging="709"/>
        <w:rPr>
          <w:rFonts w:cs="Arial"/>
          <w:szCs w:val="22"/>
        </w:rPr>
      </w:pPr>
      <w:r w:rsidRPr="003856AB">
        <w:rPr>
          <w:rFonts w:cs="Arial"/>
          <w:szCs w:val="22"/>
        </w:rPr>
        <w:t xml:space="preserve">Network Rail may be required, under the Freedom of Information Act 2000 and/or the Environmental Information Regulations 2004 (collectively, the </w:t>
      </w:r>
      <w:r w:rsidRPr="003856AB">
        <w:rPr>
          <w:rFonts w:cs="Arial"/>
          <w:b/>
          <w:szCs w:val="22"/>
        </w:rPr>
        <w:t>Information Acts</w:t>
      </w:r>
      <w:r w:rsidRPr="003856AB">
        <w:rPr>
          <w:rFonts w:cs="Arial"/>
          <w:szCs w:val="22"/>
        </w:rPr>
        <w:t>), to disclose information relating to the subject matter of this Agreement; and</w:t>
      </w:r>
    </w:p>
    <w:p w14:paraId="591D38C1" w14:textId="77777777" w:rsidR="00F95D25" w:rsidRPr="003856AB" w:rsidRDefault="00F95D25" w:rsidP="00BB0D5D">
      <w:pPr>
        <w:pStyle w:val="Level4"/>
        <w:numPr>
          <w:ilvl w:val="3"/>
          <w:numId w:val="3"/>
        </w:numPr>
        <w:tabs>
          <w:tab w:val="clear" w:pos="2041"/>
          <w:tab w:val="num" w:pos="1985"/>
        </w:tabs>
        <w:spacing w:before="120" w:after="120"/>
        <w:ind w:left="1985" w:hanging="709"/>
        <w:rPr>
          <w:rFonts w:cs="Arial"/>
          <w:szCs w:val="22"/>
        </w:rPr>
      </w:pPr>
      <w:r w:rsidRPr="003856AB">
        <w:rPr>
          <w:rFonts w:cs="Arial"/>
          <w:szCs w:val="22"/>
        </w:rPr>
        <w:t>notwithstanding any other provision in this Agreement, Network Rail shall be responsible for determining in its absolute discretion whether any information is exempt from disclosure in accordance with the Information Acts.</w:t>
      </w:r>
    </w:p>
    <w:p w14:paraId="591D38C2" w14:textId="5906C988" w:rsidR="00F95D25" w:rsidRPr="003856AB" w:rsidRDefault="00F95D25" w:rsidP="00BB0D5D">
      <w:pPr>
        <w:numPr>
          <w:ilvl w:val="2"/>
          <w:numId w:val="7"/>
        </w:numPr>
        <w:tabs>
          <w:tab w:val="clear" w:pos="567"/>
          <w:tab w:val="num" w:pos="1276"/>
        </w:tabs>
        <w:spacing w:before="120" w:after="120"/>
        <w:ind w:left="1276" w:hanging="709"/>
        <w:jc w:val="both"/>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shall provide all necessary assistance and cooperation as reasonably requested by Network Rail to enable it to comply with its obligations under the Information Acts. Each party shall treat as confidential all information provided by the other party pursuant to this Agreement, save where disclosure is required by law or regulation or where the information comes into the public domain through no fault of the receiving party. </w:t>
      </w:r>
    </w:p>
    <w:p w14:paraId="44F9BEAE" w14:textId="77777777" w:rsidR="0057309C" w:rsidRPr="003856AB" w:rsidRDefault="0057309C" w:rsidP="0057309C">
      <w:pPr>
        <w:pStyle w:val="BodyText"/>
        <w:spacing w:before="120" w:after="120" w:line="240" w:lineRule="auto"/>
        <w:jc w:val="both"/>
        <w:rPr>
          <w:rFonts w:ascii="Arial" w:hAnsi="Arial" w:cs="Arial"/>
          <w:sz w:val="22"/>
          <w:szCs w:val="22"/>
          <w:lang w:eastAsia="en-GB"/>
        </w:rPr>
      </w:pPr>
      <w:r w:rsidRPr="003856AB">
        <w:rPr>
          <w:rFonts w:ascii="Arial" w:hAnsi="Arial" w:cs="Arial"/>
          <w:sz w:val="22"/>
          <w:szCs w:val="22"/>
          <w:lang w:eastAsia="en-GB"/>
        </w:rPr>
        <w:t>5.13 A</w:t>
      </w:r>
      <w:r w:rsidRPr="003856AB">
        <w:rPr>
          <w:rFonts w:ascii="Arial" w:hAnsi="Arial" w:cs="Arial"/>
          <w:sz w:val="22"/>
          <w:szCs w:val="22"/>
          <w:lang w:eastAsia="en-GB"/>
        </w:rPr>
        <w:tab/>
        <w:t xml:space="preserve">Anti-bribery and Slavery: </w:t>
      </w:r>
    </w:p>
    <w:p w14:paraId="3C14EA0F" w14:textId="77777777" w:rsidR="0057309C" w:rsidRPr="003856AB" w:rsidRDefault="0057309C" w:rsidP="00BB0D5D">
      <w:pPr>
        <w:pStyle w:val="BodyText"/>
        <w:numPr>
          <w:ilvl w:val="2"/>
          <w:numId w:val="1"/>
        </w:numPr>
        <w:spacing w:before="120" w:after="120" w:line="240" w:lineRule="auto"/>
        <w:ind w:left="1276" w:hanging="709"/>
        <w:jc w:val="both"/>
        <w:rPr>
          <w:rFonts w:ascii="Arial" w:hAnsi="Arial" w:cs="Arial"/>
          <w:sz w:val="22"/>
          <w:szCs w:val="22"/>
          <w:lang w:eastAsia="en-GB"/>
        </w:rPr>
      </w:pPr>
      <w:r w:rsidRPr="003856AB">
        <w:rPr>
          <w:rFonts w:ascii="Arial" w:hAnsi="Arial" w:cs="Arial"/>
          <w:sz w:val="22"/>
          <w:szCs w:val="22"/>
        </w:rPr>
        <w:t>The Recipient shall perform its obligations under this Agreement in accordance with all applicable anti-bribery, anti-corruption and anti-slavery legislation including the Bribery Act 2010 and Modern Slavery Act 2015</w:t>
      </w:r>
    </w:p>
    <w:p w14:paraId="09641AEB" w14:textId="77777777" w:rsidR="0057309C" w:rsidRPr="003856AB" w:rsidRDefault="0057309C" w:rsidP="00BB0D5D">
      <w:pPr>
        <w:pStyle w:val="BodyText"/>
        <w:numPr>
          <w:ilvl w:val="2"/>
          <w:numId w:val="1"/>
        </w:numPr>
        <w:spacing w:before="120" w:after="120" w:line="240" w:lineRule="auto"/>
        <w:ind w:left="1276" w:hanging="709"/>
        <w:jc w:val="both"/>
        <w:rPr>
          <w:rFonts w:ascii="Arial" w:hAnsi="Arial" w:cs="Arial"/>
          <w:sz w:val="22"/>
          <w:szCs w:val="22"/>
          <w:lang w:eastAsia="en-GB"/>
        </w:rPr>
      </w:pPr>
      <w:r w:rsidRPr="003856AB">
        <w:rPr>
          <w:rFonts w:ascii="Arial" w:hAnsi="Arial" w:cs="Arial"/>
          <w:sz w:val="22"/>
          <w:szCs w:val="22"/>
        </w:rPr>
        <w:t>The Recipient shall not, purchase any raw materials, resources or products from any country that have been sourced from any producer or manufacturer using forced labour in its operations or practice.</w:t>
      </w:r>
    </w:p>
    <w:p w14:paraId="60695833" w14:textId="0CB1EE37" w:rsidR="0057309C" w:rsidRPr="003856AB" w:rsidRDefault="0057309C" w:rsidP="00BB0D5D">
      <w:pPr>
        <w:pStyle w:val="BodyText"/>
        <w:spacing w:before="120" w:line="240" w:lineRule="auto"/>
        <w:ind w:left="567" w:hanging="567"/>
        <w:jc w:val="both"/>
        <w:rPr>
          <w:rFonts w:ascii="Arial" w:hAnsi="Arial" w:cs="Arial"/>
          <w:sz w:val="22"/>
          <w:szCs w:val="22"/>
        </w:rPr>
      </w:pPr>
      <w:r w:rsidRPr="003856AB">
        <w:rPr>
          <w:rFonts w:ascii="Arial" w:hAnsi="Arial" w:cs="Arial"/>
          <w:sz w:val="22"/>
          <w:szCs w:val="22"/>
        </w:rPr>
        <w:t>5.</w:t>
      </w:r>
      <w:r w:rsidR="000C330A" w:rsidRPr="003856AB">
        <w:rPr>
          <w:rFonts w:ascii="Arial" w:hAnsi="Arial" w:cs="Arial"/>
          <w:sz w:val="22"/>
          <w:szCs w:val="22"/>
        </w:rPr>
        <w:t>1</w:t>
      </w:r>
      <w:r w:rsidRPr="003856AB">
        <w:rPr>
          <w:rFonts w:ascii="Arial" w:hAnsi="Arial" w:cs="Arial"/>
          <w:sz w:val="22"/>
          <w:szCs w:val="22"/>
        </w:rPr>
        <w:t>3 B Equality and Diversity: The Recipient shall perform its obligations under this Agreement in accordance with:</w:t>
      </w:r>
    </w:p>
    <w:p w14:paraId="44698A86" w14:textId="77777777" w:rsidR="0057309C" w:rsidRPr="003856AB" w:rsidRDefault="0057309C" w:rsidP="00BB0D5D">
      <w:pPr>
        <w:pStyle w:val="BodyText"/>
        <w:numPr>
          <w:ilvl w:val="0"/>
          <w:numId w:val="43"/>
        </w:numPr>
        <w:spacing w:line="240" w:lineRule="auto"/>
        <w:ind w:left="1276" w:hanging="709"/>
        <w:jc w:val="both"/>
        <w:rPr>
          <w:rFonts w:ascii="Arial" w:hAnsi="Arial" w:cs="Arial"/>
          <w:sz w:val="22"/>
          <w:szCs w:val="22"/>
        </w:rPr>
      </w:pPr>
      <w:r w:rsidRPr="003856AB">
        <w:rPr>
          <w:rFonts w:ascii="Arial" w:hAnsi="Arial" w:cs="Arial"/>
          <w:sz w:val="22"/>
          <w:szCs w:val="22"/>
        </w:rPr>
        <w:t>all applicable equality law(whether in relation to age, disability, gender reassignment, marriage or civil partnership status, pregnancy or maternity, race, religion or belief, sex or sexual orientation (each a “Relevant Protected Characteristic”); and</w:t>
      </w:r>
    </w:p>
    <w:p w14:paraId="1FF40309" w14:textId="77777777" w:rsidR="0057309C" w:rsidRPr="003856AB" w:rsidRDefault="0057309C" w:rsidP="00BB0D5D">
      <w:pPr>
        <w:pStyle w:val="BodyText"/>
        <w:numPr>
          <w:ilvl w:val="0"/>
          <w:numId w:val="43"/>
        </w:numPr>
        <w:spacing w:line="240" w:lineRule="auto"/>
        <w:ind w:left="1276" w:hanging="709"/>
        <w:jc w:val="both"/>
        <w:rPr>
          <w:rFonts w:ascii="Arial" w:hAnsi="Arial" w:cs="Arial"/>
          <w:sz w:val="22"/>
          <w:szCs w:val="22"/>
        </w:rPr>
      </w:pPr>
      <w:r w:rsidRPr="003856AB">
        <w:rPr>
          <w:rFonts w:ascii="Arial" w:hAnsi="Arial" w:cs="Arial"/>
          <w:sz w:val="22"/>
          <w:szCs w:val="22"/>
        </w:rPr>
        <w:t>any other requirements and instructions which Network Rail reasonably imposes in connection with any equality obligations imposed on Network Rail at any time under any applicable equality law</w:t>
      </w:r>
    </w:p>
    <w:p w14:paraId="7F6041FA" w14:textId="498D7F99" w:rsidR="0057309C" w:rsidRPr="003856AB" w:rsidRDefault="0057309C" w:rsidP="00BB0D5D">
      <w:pPr>
        <w:pStyle w:val="BodyText"/>
        <w:spacing w:before="120" w:after="120" w:line="240" w:lineRule="auto"/>
        <w:ind w:left="567" w:hanging="567"/>
        <w:jc w:val="both"/>
        <w:rPr>
          <w:rFonts w:ascii="Arial" w:hAnsi="Arial" w:cs="Arial"/>
          <w:sz w:val="22"/>
          <w:szCs w:val="22"/>
        </w:rPr>
      </w:pPr>
      <w:r w:rsidRPr="003856AB">
        <w:rPr>
          <w:rFonts w:ascii="Arial" w:hAnsi="Arial" w:cs="Arial"/>
          <w:sz w:val="22"/>
          <w:szCs w:val="22"/>
        </w:rPr>
        <w:t>5.13 C Equality and Diversity: The recipient shall take all reasonable steps to secure the observance of clause 5.1</w:t>
      </w:r>
      <w:r w:rsidR="00386455" w:rsidRPr="003856AB">
        <w:rPr>
          <w:rFonts w:ascii="Arial" w:hAnsi="Arial" w:cs="Arial"/>
          <w:sz w:val="22"/>
          <w:szCs w:val="22"/>
        </w:rPr>
        <w:t>6</w:t>
      </w:r>
      <w:r w:rsidRPr="003856AB">
        <w:rPr>
          <w:rFonts w:ascii="Arial" w:hAnsi="Arial" w:cs="Arial"/>
          <w:sz w:val="22"/>
          <w:szCs w:val="22"/>
        </w:rPr>
        <w:t xml:space="preserve"> </w:t>
      </w:r>
      <w:r w:rsidR="003E17B8" w:rsidRPr="003856AB">
        <w:rPr>
          <w:rFonts w:ascii="Arial" w:hAnsi="Arial" w:cs="Arial"/>
          <w:sz w:val="22"/>
          <w:szCs w:val="22"/>
        </w:rPr>
        <w:t>below</w:t>
      </w:r>
      <w:r w:rsidRPr="003856AB">
        <w:rPr>
          <w:rFonts w:ascii="Arial" w:hAnsi="Arial" w:cs="Arial"/>
          <w:sz w:val="22"/>
          <w:szCs w:val="22"/>
        </w:rPr>
        <w:t xml:space="preserve"> by its employees, agents, representatives,contractors and consultants</w:t>
      </w:r>
    </w:p>
    <w:p w14:paraId="2AD011C7" w14:textId="4DFA4FF0" w:rsidR="0057309C" w:rsidRPr="003856AB" w:rsidRDefault="0057309C" w:rsidP="00BB0D5D">
      <w:pPr>
        <w:pStyle w:val="BodyText"/>
        <w:spacing w:before="120" w:after="120" w:line="240" w:lineRule="auto"/>
        <w:ind w:left="567" w:hanging="567"/>
        <w:jc w:val="both"/>
        <w:rPr>
          <w:rFonts w:ascii="Arial" w:hAnsi="Arial" w:cs="Arial"/>
          <w:sz w:val="22"/>
          <w:szCs w:val="22"/>
        </w:rPr>
      </w:pPr>
      <w:r w:rsidRPr="003856AB">
        <w:rPr>
          <w:rFonts w:ascii="Arial" w:hAnsi="Arial" w:cs="Arial"/>
          <w:sz w:val="22"/>
          <w:szCs w:val="22"/>
        </w:rPr>
        <w:t>5.13 D Equality and Diversity: The Recipient acknowledges that Network Rail is under a duty under section 149 of the Equality Act 2010 to have due regard to the need to eliminate unlawful discrimination (on the grounds of a Relevant Protected Characteristic); to advance equality of opportunity, and to foster good relations, between persons who share a Relevant Protected Characteristic and persons who do not share it.  In performing its obligations under this Agreement, the Recipient shall assist and co-operate with Network Rail where possible in satisfying this duty</w:t>
      </w:r>
      <w:r w:rsidR="00BB0D5D" w:rsidRPr="003856AB">
        <w:rPr>
          <w:rFonts w:ascii="Arial" w:hAnsi="Arial" w:cs="Arial"/>
          <w:sz w:val="22"/>
          <w:szCs w:val="22"/>
        </w:rPr>
        <w:t>.</w:t>
      </w:r>
    </w:p>
    <w:p w14:paraId="591D38C3"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lang w:eastAsia="en-GB"/>
        </w:rPr>
        <w:t xml:space="preserve">Neither party intends that any term of this Agreement should be enforceable, by virtue of the Contracts (Rights of Third Parties) Act 1999, by any person other than Network Rail or the </w:t>
      </w:r>
      <w:r w:rsidR="00D02E64" w:rsidRPr="003856AB">
        <w:rPr>
          <w:rFonts w:ascii="Arial" w:hAnsi="Arial" w:cs="Arial"/>
          <w:sz w:val="22"/>
          <w:szCs w:val="22"/>
          <w:lang w:eastAsia="en-GB"/>
        </w:rPr>
        <w:t>Recipient</w:t>
      </w:r>
      <w:r w:rsidRPr="003856AB">
        <w:rPr>
          <w:rFonts w:ascii="Arial" w:hAnsi="Arial" w:cs="Arial"/>
          <w:sz w:val="22"/>
          <w:szCs w:val="22"/>
          <w:lang w:eastAsia="en-GB"/>
        </w:rPr>
        <w:t>.</w:t>
      </w:r>
    </w:p>
    <w:p w14:paraId="591D38C4"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rPr>
        <w:t>Any notice pursuant to this Agreement shall be in writing and shall be duly and validly served if delivered by hand or sent by first class post to the registered office of the relevant party.  Any notice sent by post shall be conclusively treated as having been served two Working Days after posting.</w:t>
      </w:r>
    </w:p>
    <w:p w14:paraId="591D38C5"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rPr>
        <w:lastRenderedPageBreak/>
        <w:t>Neither party may assign or charge its rights or interests under this Agreement without the prior written consent of the other party (not to be unreasonably withheld or delayed).</w:t>
      </w:r>
    </w:p>
    <w:p w14:paraId="591D38C6"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rPr>
        <w:t>No amendment to or variation of this Agreement shall be effective unless in writing and signed by or on behalf of each party.  No general terms and conditions contained in any purchase order or other document customarily required by either party in connection with a request for works or services shall be binding on the parties.</w:t>
      </w:r>
    </w:p>
    <w:p w14:paraId="591D38C7" w14:textId="79C62F91"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rPr>
        <w:t xml:space="preserve">Should a dispute between the parties arise out of or in connection with this Agreement, the parties’ respective representatives shall initially discuss and attempt to resolve the dispute. If the parties’ representatives are unable to resolve the dispute to the satisfaction of both parties within 7 days, it shall be escalated to the parties’ appropriate senior managers for resolution. If the senior managers are unable to resolve the dispute to the satisfaction of both parties within 7 days, it shall be escalated to the parties’ directors for resolution.  If the directors are unable to resolve the dispute to the satisfaction of both parties within 7 days, the dispute shall be referred to adjudication in accordance with clause </w:t>
      </w:r>
      <w:r w:rsidR="00157347" w:rsidRPr="003856AB">
        <w:rPr>
          <w:rFonts w:ascii="Arial" w:hAnsi="Arial" w:cs="Arial"/>
        </w:rPr>
        <w:fldChar w:fldCharType="begin"/>
      </w:r>
      <w:r w:rsidR="00157347" w:rsidRPr="003856AB">
        <w:rPr>
          <w:rFonts w:ascii="Arial" w:hAnsi="Arial" w:cs="Arial"/>
        </w:rPr>
        <w:instrText xml:space="preserve"> REF _Ref235599793 \w \h  \* MERGEFORMAT </w:instrText>
      </w:r>
      <w:r w:rsidR="00157347" w:rsidRPr="003856AB">
        <w:rPr>
          <w:rFonts w:ascii="Arial" w:hAnsi="Arial" w:cs="Arial"/>
        </w:rPr>
      </w:r>
      <w:r w:rsidR="00157347" w:rsidRPr="003856AB">
        <w:rPr>
          <w:rFonts w:ascii="Arial" w:hAnsi="Arial" w:cs="Arial"/>
        </w:rPr>
        <w:fldChar w:fldCharType="separate"/>
      </w:r>
      <w:r w:rsidR="001D556A" w:rsidRPr="003856AB">
        <w:rPr>
          <w:rFonts w:ascii="Arial" w:hAnsi="Arial" w:cs="Arial"/>
          <w:sz w:val="22"/>
          <w:szCs w:val="22"/>
        </w:rPr>
        <w:t>5.19</w:t>
      </w:r>
      <w:r w:rsidR="00157347" w:rsidRPr="003856AB">
        <w:rPr>
          <w:rFonts w:ascii="Arial" w:hAnsi="Arial" w:cs="Arial"/>
        </w:rPr>
        <w:fldChar w:fldCharType="end"/>
      </w:r>
      <w:r w:rsidRPr="003856AB">
        <w:rPr>
          <w:rFonts w:ascii="Arial" w:hAnsi="Arial" w:cs="Arial"/>
          <w:sz w:val="22"/>
          <w:szCs w:val="22"/>
        </w:rPr>
        <w:t>.</w:t>
      </w:r>
    </w:p>
    <w:p w14:paraId="591D38C8"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bookmarkStart w:id="28" w:name="_Ref235599793"/>
      <w:r w:rsidRPr="003856AB">
        <w:rPr>
          <w:rFonts w:ascii="Arial" w:hAnsi="Arial" w:cs="Arial"/>
          <w:sz w:val="22"/>
          <w:szCs w:val="22"/>
        </w:rPr>
        <w:t>Either party may refer to adjudication any dispute arising out of or in connection with this Agreement in accordance with the Housing Grants, Construction and Regeneration Act 1996. The adjudicator shall be agreed between the parties and failing agreement within 7 days of receipt by one party of a proposal by the other the adjudicator shall be nominated at the request of either party by the President or Vice President for the time being of TECBAR.</w:t>
      </w:r>
      <w:bookmarkEnd w:id="28"/>
    </w:p>
    <w:p w14:paraId="591D38C9"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rPr>
        <w:t>This Agreement constitutes the entire agreement between the parties relating to the subject matter of this Agreement and supersedes any previous agreements between the parties.  Each party acknowledges that in entering into this Agreement it is not relying upon any statement or representation not set out in this Agreement.</w:t>
      </w:r>
    </w:p>
    <w:p w14:paraId="591D38CA"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lang w:eastAsia="en-GB"/>
        </w:rPr>
        <w:t>The rights and remedies of the parties in connection with this Agreement are cumulative and are not exclusive of and may be exercised without prejudice to any other rights or remedies provided in this Agreement, by law, statute, equity or otherwise.</w:t>
      </w:r>
    </w:p>
    <w:p w14:paraId="591D38CB"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lang w:eastAsia="en-GB"/>
        </w:rPr>
        <w:t xml:space="preserve">[In the event of any inconsistency in the terms relating to the </w:t>
      </w:r>
      <w:r w:rsidR="00D02E64" w:rsidRPr="003856AB">
        <w:rPr>
          <w:rFonts w:ascii="Arial" w:hAnsi="Arial" w:cs="Arial"/>
          <w:sz w:val="22"/>
          <w:szCs w:val="22"/>
          <w:lang w:eastAsia="en-GB"/>
        </w:rPr>
        <w:t>Recipient</w:t>
      </w:r>
      <w:r w:rsidRPr="003856AB">
        <w:rPr>
          <w:rFonts w:ascii="Arial" w:hAnsi="Arial" w:cs="Arial"/>
          <w:sz w:val="22"/>
          <w:szCs w:val="22"/>
          <w:lang w:eastAsia="en-GB"/>
        </w:rPr>
        <w:t>’s rights and obligations between this Agreement and the [Basic] Asset Protection Agreement, then the terms of the [Basic] Asset Protection Agreement shall prevail.]</w:t>
      </w:r>
      <w:r w:rsidRPr="003856AB">
        <w:rPr>
          <w:rStyle w:val="FootnoteReference"/>
          <w:rFonts w:ascii="Arial" w:hAnsi="Arial" w:cs="Arial"/>
          <w:sz w:val="22"/>
          <w:szCs w:val="22"/>
          <w:lang w:eastAsia="en-GB"/>
        </w:rPr>
        <w:footnoteReference w:id="10"/>
      </w:r>
      <w:r w:rsidRPr="003856AB">
        <w:rPr>
          <w:rFonts w:ascii="Arial" w:hAnsi="Arial" w:cs="Arial"/>
          <w:sz w:val="22"/>
          <w:szCs w:val="22"/>
          <w:lang w:eastAsia="en-GB"/>
        </w:rPr>
        <w:t xml:space="preserve">  </w:t>
      </w:r>
    </w:p>
    <w:p w14:paraId="591D38CC" w14:textId="77777777" w:rsidR="00F95D25" w:rsidRPr="003856AB" w:rsidRDefault="00F95D25" w:rsidP="004225A7">
      <w:pPr>
        <w:pStyle w:val="BodyText"/>
        <w:numPr>
          <w:ilvl w:val="1"/>
          <w:numId w:val="1"/>
        </w:numPr>
        <w:spacing w:before="120" w:after="120" w:line="240" w:lineRule="auto"/>
        <w:jc w:val="both"/>
        <w:rPr>
          <w:rFonts w:ascii="Arial" w:hAnsi="Arial" w:cs="Arial"/>
          <w:sz w:val="22"/>
          <w:szCs w:val="22"/>
          <w:lang w:eastAsia="en-GB"/>
        </w:rPr>
      </w:pPr>
      <w:r w:rsidRPr="003856AB">
        <w:rPr>
          <w:rFonts w:ascii="Arial" w:hAnsi="Arial" w:cs="Arial"/>
          <w:sz w:val="22"/>
          <w:szCs w:val="22"/>
          <w:lang w:eastAsia="en-GB"/>
        </w:rPr>
        <w:t xml:space="preserve">This Agreement shall be governed by and construed in accordance with the laws of England and Wales.  Save as expressly provided otherwise, the parties agree that the courts of England and Wales shall have exclusive jurisdiction to settle any disputes that may arise out of or in connection with this Agreement. </w:t>
      </w:r>
    </w:p>
    <w:p w14:paraId="591D38CD" w14:textId="77777777" w:rsidR="00F95D25" w:rsidRPr="003856AB" w:rsidRDefault="00F95D25" w:rsidP="004225A7">
      <w:pPr>
        <w:spacing w:before="120" w:after="120"/>
        <w:rPr>
          <w:rFonts w:ascii="Arial" w:hAnsi="Arial" w:cs="Arial"/>
          <w:sz w:val="22"/>
          <w:szCs w:val="22"/>
        </w:rPr>
      </w:pPr>
    </w:p>
    <w:p w14:paraId="591D38CE" w14:textId="77777777" w:rsidR="00F95D25" w:rsidRPr="003856AB" w:rsidRDefault="00F95D25" w:rsidP="004225A7">
      <w:pPr>
        <w:pStyle w:val="CellBody"/>
        <w:spacing w:before="120" w:after="120" w:line="240" w:lineRule="auto"/>
        <w:rPr>
          <w:rFonts w:cs="Arial"/>
          <w:sz w:val="22"/>
          <w:szCs w:val="22"/>
        </w:rPr>
      </w:pPr>
    </w:p>
    <w:p w14:paraId="591D38CF" w14:textId="77777777" w:rsidR="00F95D25" w:rsidRPr="003856AB" w:rsidRDefault="00F95D25" w:rsidP="004225A7">
      <w:pPr>
        <w:pStyle w:val="CellBody"/>
        <w:spacing w:before="120" w:after="120" w:line="240" w:lineRule="auto"/>
        <w:rPr>
          <w:rFonts w:cs="Arial"/>
          <w:sz w:val="22"/>
          <w:szCs w:val="22"/>
        </w:rPr>
      </w:pPr>
      <w:r w:rsidRPr="003856AB">
        <w:rPr>
          <w:rFonts w:cs="Arial"/>
          <w:sz w:val="22"/>
          <w:szCs w:val="22"/>
        </w:rPr>
        <w:t>Please sign and return a copy of this Agreement to confirm your agreement to the above.</w:t>
      </w:r>
    </w:p>
    <w:p w14:paraId="591D38D0" w14:textId="77777777" w:rsidR="00F95D25" w:rsidRPr="003856AB" w:rsidRDefault="00F95D25" w:rsidP="004225A7">
      <w:pPr>
        <w:pStyle w:val="CellBody"/>
        <w:spacing w:before="120" w:after="120" w:line="240" w:lineRule="auto"/>
        <w:rPr>
          <w:rFonts w:cs="Arial"/>
          <w:sz w:val="22"/>
          <w:szCs w:val="22"/>
        </w:rPr>
      </w:pPr>
    </w:p>
    <w:p w14:paraId="591D38D1" w14:textId="77777777" w:rsidR="00F95D25" w:rsidRPr="003856AB" w:rsidRDefault="00F95D25" w:rsidP="004225A7">
      <w:pPr>
        <w:pStyle w:val="CellBody"/>
        <w:spacing w:before="120" w:after="120" w:line="240" w:lineRule="auto"/>
        <w:rPr>
          <w:rFonts w:cs="Arial"/>
          <w:sz w:val="22"/>
          <w:szCs w:val="22"/>
        </w:rPr>
      </w:pPr>
      <w:r w:rsidRPr="003856AB">
        <w:rPr>
          <w:rFonts w:cs="Arial"/>
          <w:sz w:val="22"/>
          <w:szCs w:val="22"/>
        </w:rPr>
        <w:t>Yours faithfully</w:t>
      </w:r>
    </w:p>
    <w:p w14:paraId="591D38D2" w14:textId="77777777" w:rsidR="00F95D25" w:rsidRPr="003856AB" w:rsidRDefault="00F95D25" w:rsidP="004225A7">
      <w:pPr>
        <w:pStyle w:val="CellBody"/>
        <w:spacing w:before="120" w:after="120" w:line="240" w:lineRule="auto"/>
        <w:rPr>
          <w:rFonts w:cs="Arial"/>
          <w:sz w:val="22"/>
          <w:szCs w:val="22"/>
        </w:rPr>
      </w:pPr>
    </w:p>
    <w:p w14:paraId="591D38D3" w14:textId="77777777" w:rsidR="00F95D25" w:rsidRPr="003856AB" w:rsidRDefault="00F95D25" w:rsidP="004225A7">
      <w:pPr>
        <w:pStyle w:val="CellBody"/>
        <w:spacing w:before="120" w:after="120" w:line="240" w:lineRule="auto"/>
        <w:rPr>
          <w:rFonts w:cs="Arial"/>
          <w:sz w:val="22"/>
          <w:szCs w:val="22"/>
        </w:rPr>
      </w:pPr>
    </w:p>
    <w:p w14:paraId="591D38D4" w14:textId="77777777" w:rsidR="00F95D25" w:rsidRPr="003856AB" w:rsidRDefault="00F95D25" w:rsidP="004225A7">
      <w:pPr>
        <w:pStyle w:val="Body1"/>
        <w:spacing w:before="120" w:after="120" w:line="240" w:lineRule="auto"/>
        <w:ind w:left="0"/>
        <w:jc w:val="left"/>
        <w:rPr>
          <w:rFonts w:cs="Arial"/>
          <w:sz w:val="22"/>
          <w:szCs w:val="22"/>
        </w:rPr>
      </w:pPr>
      <w:r w:rsidRPr="003856AB">
        <w:rPr>
          <w:rFonts w:cs="Arial"/>
          <w:sz w:val="22"/>
          <w:szCs w:val="22"/>
        </w:rPr>
        <w:t>_____________________________________________</w:t>
      </w:r>
    </w:p>
    <w:p w14:paraId="591D38D5" w14:textId="77777777" w:rsidR="00F95D25" w:rsidRPr="003856AB" w:rsidRDefault="00F95D25" w:rsidP="004225A7">
      <w:pPr>
        <w:suppressAutoHyphens/>
        <w:spacing w:before="120" w:after="120"/>
        <w:jc w:val="both"/>
        <w:rPr>
          <w:rFonts w:ascii="Arial" w:hAnsi="Arial" w:cs="Arial"/>
          <w:sz w:val="22"/>
          <w:szCs w:val="22"/>
        </w:rPr>
      </w:pPr>
      <w:r w:rsidRPr="003856AB">
        <w:rPr>
          <w:rFonts w:ascii="Arial" w:hAnsi="Arial" w:cs="Arial"/>
          <w:sz w:val="22"/>
          <w:szCs w:val="22"/>
        </w:rPr>
        <w:t>For and on behalf of Network Rail Infrastructure Limited</w:t>
      </w:r>
    </w:p>
    <w:p w14:paraId="591D38D6" w14:textId="77777777" w:rsidR="00F95D25" w:rsidRPr="003856AB" w:rsidRDefault="00F95D25" w:rsidP="004225A7">
      <w:pPr>
        <w:suppressAutoHyphens/>
        <w:spacing w:before="120" w:after="120"/>
        <w:jc w:val="both"/>
        <w:rPr>
          <w:rFonts w:ascii="Arial" w:hAnsi="Arial" w:cs="Arial"/>
          <w:sz w:val="22"/>
          <w:szCs w:val="22"/>
        </w:rPr>
      </w:pPr>
    </w:p>
    <w:p w14:paraId="591D38D7" w14:textId="77777777" w:rsidR="00F95D25" w:rsidRPr="003856AB" w:rsidRDefault="00F95D25" w:rsidP="004225A7">
      <w:pPr>
        <w:suppressAutoHyphens/>
        <w:spacing w:before="120" w:after="120"/>
        <w:jc w:val="both"/>
        <w:rPr>
          <w:rFonts w:ascii="Arial" w:hAnsi="Arial" w:cs="Arial"/>
          <w:sz w:val="22"/>
          <w:szCs w:val="22"/>
        </w:rPr>
      </w:pPr>
      <w:r w:rsidRPr="003856AB">
        <w:rPr>
          <w:rFonts w:ascii="Arial" w:hAnsi="Arial" w:cs="Arial"/>
          <w:sz w:val="22"/>
          <w:szCs w:val="22"/>
        </w:rPr>
        <w:lastRenderedPageBreak/>
        <w:t>We agree to the above.</w:t>
      </w:r>
    </w:p>
    <w:p w14:paraId="591D38D8" w14:textId="77777777" w:rsidR="00F95D25" w:rsidRPr="003856AB" w:rsidRDefault="00F95D25" w:rsidP="004225A7">
      <w:pPr>
        <w:suppressAutoHyphens/>
        <w:spacing w:before="120" w:after="120"/>
        <w:jc w:val="both"/>
        <w:rPr>
          <w:rFonts w:ascii="Arial" w:hAnsi="Arial" w:cs="Arial"/>
          <w:b/>
          <w:sz w:val="22"/>
          <w:szCs w:val="22"/>
        </w:rPr>
      </w:pPr>
    </w:p>
    <w:p w14:paraId="591D38D9" w14:textId="77777777" w:rsidR="00F95D25" w:rsidRPr="003856AB" w:rsidRDefault="00F95D25" w:rsidP="004225A7">
      <w:pPr>
        <w:suppressAutoHyphens/>
        <w:spacing w:before="120" w:after="120"/>
        <w:jc w:val="both"/>
        <w:rPr>
          <w:rFonts w:ascii="Arial" w:hAnsi="Arial" w:cs="Arial"/>
          <w:b/>
          <w:sz w:val="22"/>
          <w:szCs w:val="22"/>
        </w:rPr>
      </w:pPr>
    </w:p>
    <w:p w14:paraId="591D38DA" w14:textId="77777777" w:rsidR="00F95D25" w:rsidRPr="003856AB" w:rsidRDefault="00F95D25" w:rsidP="004225A7">
      <w:pPr>
        <w:pStyle w:val="Body1"/>
        <w:spacing w:before="120" w:after="120" w:line="240" w:lineRule="auto"/>
        <w:ind w:left="0"/>
        <w:jc w:val="left"/>
        <w:rPr>
          <w:rFonts w:cs="Arial"/>
          <w:sz w:val="22"/>
          <w:szCs w:val="22"/>
        </w:rPr>
      </w:pPr>
      <w:r w:rsidRPr="003856AB">
        <w:rPr>
          <w:rFonts w:cs="Arial"/>
          <w:sz w:val="22"/>
          <w:szCs w:val="22"/>
        </w:rPr>
        <w:t>_____________________________________________</w:t>
      </w:r>
      <w:r w:rsidRPr="003856AB">
        <w:rPr>
          <w:rFonts w:cs="Arial"/>
          <w:sz w:val="22"/>
          <w:szCs w:val="22"/>
        </w:rPr>
        <w:tab/>
      </w:r>
      <w:r w:rsidRPr="003856AB">
        <w:rPr>
          <w:rFonts w:cs="Arial"/>
          <w:sz w:val="22"/>
          <w:szCs w:val="22"/>
        </w:rPr>
        <w:tab/>
        <w:t>Dated</w:t>
      </w:r>
    </w:p>
    <w:p w14:paraId="591D38DB" w14:textId="77777777" w:rsidR="00F95D25" w:rsidRPr="003856AB" w:rsidRDefault="00F95D25" w:rsidP="004225A7">
      <w:pPr>
        <w:suppressAutoHyphens/>
        <w:spacing w:before="120" w:after="120"/>
        <w:ind w:left="720" w:hanging="720"/>
        <w:jc w:val="both"/>
        <w:rPr>
          <w:rFonts w:ascii="Arial" w:hAnsi="Arial" w:cs="Arial"/>
          <w:sz w:val="22"/>
          <w:szCs w:val="22"/>
        </w:rPr>
      </w:pPr>
      <w:r w:rsidRPr="003856AB">
        <w:rPr>
          <w:rFonts w:ascii="Arial" w:hAnsi="Arial" w:cs="Arial"/>
          <w:sz w:val="22"/>
          <w:szCs w:val="22"/>
        </w:rPr>
        <w:t>For and on behalf of [</w:t>
      </w:r>
      <w:r w:rsidR="00D02E64" w:rsidRPr="003856AB">
        <w:rPr>
          <w:rFonts w:ascii="Arial" w:hAnsi="Arial" w:cs="Arial"/>
          <w:sz w:val="22"/>
          <w:szCs w:val="22"/>
        </w:rPr>
        <w:t>Recipient</w:t>
      </w:r>
      <w:r w:rsidRPr="003856AB">
        <w:rPr>
          <w:rFonts w:ascii="Arial" w:hAnsi="Arial" w:cs="Arial"/>
          <w:sz w:val="22"/>
          <w:szCs w:val="22"/>
        </w:rPr>
        <w:t xml:space="preserve"> name]</w:t>
      </w:r>
      <w:r w:rsidRPr="003856AB">
        <w:rPr>
          <w:rFonts w:ascii="Arial" w:hAnsi="Arial" w:cs="Arial"/>
          <w:sz w:val="22"/>
          <w:szCs w:val="22"/>
        </w:rPr>
        <w:tab/>
      </w:r>
      <w:r w:rsidRPr="003856AB">
        <w:rPr>
          <w:rFonts w:ascii="Arial" w:hAnsi="Arial" w:cs="Arial"/>
          <w:sz w:val="22"/>
          <w:szCs w:val="22"/>
        </w:rPr>
        <w:tab/>
      </w:r>
    </w:p>
    <w:p w14:paraId="591D38DC" w14:textId="77777777" w:rsidR="00F95D25" w:rsidRPr="003856AB" w:rsidRDefault="00F95D25" w:rsidP="004225A7">
      <w:pPr>
        <w:suppressAutoHyphens/>
        <w:spacing w:before="120" w:after="120"/>
        <w:jc w:val="both"/>
        <w:rPr>
          <w:rFonts w:ascii="Arial" w:hAnsi="Arial" w:cs="Arial"/>
          <w:sz w:val="22"/>
          <w:szCs w:val="22"/>
        </w:rPr>
      </w:pPr>
      <w:r w:rsidRPr="003856AB">
        <w:rPr>
          <w:rFonts w:ascii="Arial" w:hAnsi="Arial" w:cs="Arial"/>
          <w:sz w:val="22"/>
          <w:szCs w:val="22"/>
        </w:rPr>
        <w:br w:type="page"/>
      </w:r>
    </w:p>
    <w:p w14:paraId="591D38DD" w14:textId="77777777" w:rsidR="00F95D25" w:rsidRPr="003856AB" w:rsidRDefault="00F95D25" w:rsidP="004225A7">
      <w:pPr>
        <w:pStyle w:val="BodyText"/>
        <w:spacing w:before="120" w:after="120" w:line="240" w:lineRule="auto"/>
        <w:jc w:val="center"/>
        <w:rPr>
          <w:rFonts w:ascii="Arial" w:hAnsi="Arial" w:cs="Arial"/>
          <w:b/>
          <w:sz w:val="22"/>
          <w:szCs w:val="22"/>
        </w:rPr>
        <w:sectPr w:rsidR="00F95D25" w:rsidRPr="003856AB" w:rsidSect="0052203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560" w:right="1418" w:bottom="794" w:left="1418" w:header="539" w:footer="714" w:gutter="0"/>
          <w:cols w:space="720"/>
          <w:formProt w:val="0"/>
          <w:titlePg/>
        </w:sectPr>
      </w:pPr>
    </w:p>
    <w:p w14:paraId="591D38DE" w14:textId="77777777" w:rsidR="00F95D25" w:rsidRPr="003856AB" w:rsidRDefault="00F95D25" w:rsidP="004225A7">
      <w:pPr>
        <w:pStyle w:val="BodyText"/>
        <w:spacing w:before="120" w:after="120" w:line="240" w:lineRule="auto"/>
        <w:jc w:val="center"/>
        <w:rPr>
          <w:rFonts w:ascii="Arial" w:hAnsi="Arial" w:cs="Arial"/>
          <w:b/>
          <w:sz w:val="22"/>
          <w:szCs w:val="22"/>
        </w:rPr>
      </w:pPr>
      <w:r w:rsidRPr="003856AB">
        <w:rPr>
          <w:rFonts w:ascii="Arial" w:hAnsi="Arial" w:cs="Arial"/>
          <w:b/>
          <w:sz w:val="22"/>
          <w:szCs w:val="22"/>
        </w:rPr>
        <w:lastRenderedPageBreak/>
        <w:t>Schedule 1</w:t>
      </w:r>
    </w:p>
    <w:p w14:paraId="591D38E0" w14:textId="77777777" w:rsidR="00F95D25" w:rsidRPr="003856AB" w:rsidRDefault="00F95D25" w:rsidP="004225A7">
      <w:pPr>
        <w:pStyle w:val="Definitions1"/>
        <w:numPr>
          <w:ilvl w:val="0"/>
          <w:numId w:val="0"/>
        </w:numPr>
        <w:spacing w:before="120" w:after="120"/>
        <w:ind w:left="567"/>
      </w:pPr>
    </w:p>
    <w:p w14:paraId="591D38E1" w14:textId="77777777" w:rsidR="00F95D25" w:rsidRPr="003856AB" w:rsidRDefault="00F95D25" w:rsidP="004225A7">
      <w:pPr>
        <w:pStyle w:val="BodyText"/>
        <w:numPr>
          <w:ilvl w:val="0"/>
          <w:numId w:val="16"/>
        </w:numPr>
        <w:spacing w:before="120" w:after="120" w:line="240" w:lineRule="auto"/>
        <w:jc w:val="both"/>
        <w:rPr>
          <w:rFonts w:ascii="Arial" w:hAnsi="Arial" w:cs="Arial"/>
          <w:b/>
          <w:sz w:val="22"/>
          <w:szCs w:val="22"/>
        </w:rPr>
      </w:pPr>
      <w:r w:rsidRPr="003856AB">
        <w:rPr>
          <w:rFonts w:ascii="Arial" w:hAnsi="Arial" w:cs="Arial"/>
          <w:b/>
          <w:sz w:val="22"/>
          <w:szCs w:val="22"/>
        </w:rPr>
        <w:t>Definitions and Interpretation</w:t>
      </w:r>
    </w:p>
    <w:p w14:paraId="591D38E2" w14:textId="77777777" w:rsidR="00F95D25" w:rsidRPr="003856AB" w:rsidRDefault="00F95D25" w:rsidP="004225A7">
      <w:pPr>
        <w:pStyle w:val="BodyText"/>
        <w:numPr>
          <w:ilvl w:val="1"/>
          <w:numId w:val="16"/>
        </w:numPr>
        <w:spacing w:before="120" w:after="120" w:line="240" w:lineRule="auto"/>
        <w:jc w:val="both"/>
        <w:rPr>
          <w:rFonts w:ascii="Arial" w:hAnsi="Arial" w:cs="Arial"/>
          <w:sz w:val="22"/>
          <w:szCs w:val="22"/>
        </w:rPr>
      </w:pPr>
      <w:r w:rsidRPr="003856AB">
        <w:rPr>
          <w:rFonts w:ascii="Arial" w:hAnsi="Arial" w:cs="Arial"/>
          <w:sz w:val="22"/>
          <w:szCs w:val="22"/>
        </w:rPr>
        <w:t>In this Agreement the following words and expressions shall have the following meanings unless the contrary intention appears:</w:t>
      </w:r>
    </w:p>
    <w:p w14:paraId="59935080" w14:textId="4A0E42D7" w:rsidR="0016089B" w:rsidRPr="003856AB" w:rsidRDefault="0016089B" w:rsidP="00BB0D5D">
      <w:pPr>
        <w:pStyle w:val="Definitions1"/>
        <w:numPr>
          <w:ilvl w:val="0"/>
          <w:numId w:val="0"/>
        </w:numPr>
        <w:ind w:left="567"/>
      </w:pPr>
      <w:r w:rsidRPr="003856AB">
        <w:rPr>
          <w:b/>
          <w:bCs/>
        </w:rPr>
        <w:t xml:space="preserve">“Access for All Programme Board” </w:t>
      </w:r>
      <w:r w:rsidRPr="003856AB">
        <w:t xml:space="preserve">means </w:t>
      </w:r>
      <w:r w:rsidRPr="003856AB">
        <w:rPr>
          <w:bCs/>
        </w:rPr>
        <w:t xml:space="preserve">the group </w:t>
      </w:r>
      <w:r w:rsidRPr="003856AB">
        <w:t xml:space="preserve">providing the high-level, strategic overview of the AfA programmes (Main and Mid-Tier) in accordance with the </w:t>
      </w:r>
      <w:r w:rsidRPr="003856AB">
        <w:rPr>
          <w:bCs/>
        </w:rPr>
        <w:t xml:space="preserve">Access for All Programme Board </w:t>
      </w:r>
      <w:r w:rsidRPr="003856AB">
        <w:t>remit;</w:t>
      </w:r>
    </w:p>
    <w:p w14:paraId="01E80244" w14:textId="44BB3D1A" w:rsidR="0016089B" w:rsidRPr="003856AB" w:rsidRDefault="0016089B" w:rsidP="00BB0D5D">
      <w:pPr>
        <w:spacing w:after="120"/>
        <w:ind w:left="567"/>
        <w:jc w:val="both"/>
      </w:pPr>
      <w:r w:rsidRPr="003856AB">
        <w:rPr>
          <w:rFonts w:ascii="Arial" w:hAnsi="Arial" w:cs="Arial"/>
          <w:b/>
          <w:bCs/>
          <w:sz w:val="22"/>
          <w:szCs w:val="22"/>
        </w:rPr>
        <w:t xml:space="preserve">“AfA Programme Requirements” </w:t>
      </w:r>
      <w:r w:rsidRPr="003856AB">
        <w:rPr>
          <w:rFonts w:ascii="Arial" w:hAnsi="Arial" w:cs="Arial"/>
          <w:bCs/>
          <w:sz w:val="22"/>
          <w:szCs w:val="22"/>
        </w:rPr>
        <w:t xml:space="preserve">means the governance arrangements required by </w:t>
      </w:r>
      <w:r w:rsidR="00C84080" w:rsidRPr="003856AB">
        <w:rPr>
          <w:rFonts w:ascii="Arial" w:hAnsi="Arial" w:cs="Arial"/>
          <w:bCs/>
          <w:sz w:val="22"/>
          <w:szCs w:val="22"/>
        </w:rPr>
        <w:t>Office of Rail and Road</w:t>
      </w:r>
      <w:r w:rsidRPr="003856AB">
        <w:rPr>
          <w:rFonts w:ascii="Arial" w:hAnsi="Arial" w:cs="Arial"/>
          <w:bCs/>
          <w:sz w:val="22"/>
          <w:szCs w:val="22"/>
        </w:rPr>
        <w:t xml:space="preserve"> and the AfA Programme principles and governance arrangements in relation to the delivery and management of a Project;</w:t>
      </w:r>
    </w:p>
    <w:p w14:paraId="591D38E3" w14:textId="77777777" w:rsidR="00F95D25" w:rsidRPr="003856AB" w:rsidRDefault="00F95D25" w:rsidP="00775D98">
      <w:pPr>
        <w:pStyle w:val="Definitions1"/>
        <w:numPr>
          <w:ilvl w:val="0"/>
          <w:numId w:val="0"/>
        </w:numPr>
        <w:spacing w:before="120" w:after="120"/>
        <w:ind w:left="567"/>
      </w:pPr>
      <w:r w:rsidRPr="003856AB">
        <w:t>"</w:t>
      </w:r>
      <w:r w:rsidRPr="003856AB">
        <w:rPr>
          <w:b/>
        </w:rPr>
        <w:t>[Basic]</w:t>
      </w:r>
      <w:r w:rsidRPr="003856AB">
        <w:t xml:space="preserve"> </w:t>
      </w:r>
      <w:r w:rsidRPr="003856AB">
        <w:rPr>
          <w:b/>
        </w:rPr>
        <w:t>Asset Protection Agreement</w:t>
      </w:r>
      <w:r w:rsidRPr="003856AB">
        <w:t>"</w:t>
      </w:r>
      <w:r w:rsidRPr="003856AB">
        <w:rPr>
          <w:b/>
        </w:rPr>
        <w:t xml:space="preserve"> </w:t>
      </w:r>
      <w:r w:rsidRPr="003856AB">
        <w:t>means Network Rail's [basic] asset protection agreement in the form set out in Schedule 4</w:t>
      </w:r>
      <w:r w:rsidR="001D295E" w:rsidRPr="003856AB">
        <w:rPr>
          <w:rStyle w:val="FootnoteReference"/>
        </w:rPr>
        <w:footnoteReference w:id="11"/>
      </w:r>
      <w:r w:rsidRPr="003856AB">
        <w:t>;</w:t>
      </w:r>
    </w:p>
    <w:p w14:paraId="591D38E4" w14:textId="77777777" w:rsidR="00F95D25" w:rsidRPr="003856AB" w:rsidRDefault="00F95D25" w:rsidP="004225A7">
      <w:pPr>
        <w:pStyle w:val="Definitions1"/>
        <w:numPr>
          <w:ilvl w:val="0"/>
          <w:numId w:val="0"/>
        </w:numPr>
        <w:spacing w:before="120" w:after="120"/>
        <w:ind w:left="567"/>
      </w:pPr>
      <w:r w:rsidRPr="003856AB">
        <w:t>"</w:t>
      </w:r>
      <w:r w:rsidRPr="003856AB">
        <w:rPr>
          <w:b/>
        </w:rPr>
        <w:t>C&amp;AG</w:t>
      </w:r>
      <w:r w:rsidRPr="003856AB">
        <w:t>" means the Comptroller and Auditor General of the National Audit Office;</w:t>
      </w:r>
    </w:p>
    <w:p w14:paraId="591D38E5" w14:textId="77777777" w:rsidR="001D295E" w:rsidRPr="003856AB" w:rsidRDefault="001D295E" w:rsidP="001D295E">
      <w:pPr>
        <w:pStyle w:val="Definitions1"/>
        <w:numPr>
          <w:ilvl w:val="0"/>
          <w:numId w:val="0"/>
        </w:numPr>
        <w:spacing w:before="120" w:after="120"/>
        <w:ind w:left="567"/>
      </w:pPr>
      <w:r w:rsidRPr="003856AB">
        <w:t>“</w:t>
      </w:r>
      <w:r w:rsidRPr="003856AB">
        <w:rPr>
          <w:b/>
        </w:rPr>
        <w:t>Cost of the Works</w:t>
      </w:r>
      <w:r w:rsidRPr="003856AB">
        <w:t>” means the aggregate of the costs of the Works estimated at the date of the Agreement in accordance with paragraph 4 of Schedule 2, and subsequently as actually incurred;</w:t>
      </w:r>
    </w:p>
    <w:p w14:paraId="591D38E6" w14:textId="196BC875" w:rsidR="00F95D25" w:rsidRPr="003856AB" w:rsidRDefault="00F95D25" w:rsidP="004225A7">
      <w:pPr>
        <w:pStyle w:val="Definitions1"/>
        <w:numPr>
          <w:ilvl w:val="0"/>
          <w:numId w:val="0"/>
        </w:numPr>
        <w:spacing w:before="120" w:after="120"/>
        <w:ind w:left="567"/>
      </w:pPr>
      <w:r w:rsidRPr="003856AB">
        <w:t>"</w:t>
      </w:r>
      <w:r w:rsidRPr="003856AB">
        <w:rPr>
          <w:b/>
        </w:rPr>
        <w:t>Funding</w:t>
      </w:r>
      <w:r w:rsidRPr="003856AB">
        <w:t xml:space="preserve">" has the meaning given in clause </w:t>
      </w:r>
      <w:r w:rsidR="00157347" w:rsidRPr="003856AB">
        <w:fldChar w:fldCharType="begin"/>
      </w:r>
      <w:r w:rsidR="00157347" w:rsidRPr="003856AB">
        <w:instrText xml:space="preserve"> REF _Ref432419042 \w \h  \* MERGEFORMAT </w:instrText>
      </w:r>
      <w:r w:rsidR="00157347" w:rsidRPr="003856AB">
        <w:fldChar w:fldCharType="separate"/>
      </w:r>
      <w:r w:rsidR="001D556A" w:rsidRPr="003856AB">
        <w:t>2.1</w:t>
      </w:r>
      <w:r w:rsidR="00157347" w:rsidRPr="003856AB">
        <w:fldChar w:fldCharType="end"/>
      </w:r>
      <w:r w:rsidRPr="003856AB">
        <w:t>;</w:t>
      </w:r>
    </w:p>
    <w:p w14:paraId="591D38E7" w14:textId="77777777" w:rsidR="00F95D25" w:rsidRPr="003856AB" w:rsidRDefault="00F95D25" w:rsidP="004225A7">
      <w:pPr>
        <w:pStyle w:val="Definitions1"/>
        <w:numPr>
          <w:ilvl w:val="0"/>
          <w:numId w:val="0"/>
        </w:numPr>
        <w:spacing w:before="120" w:after="120"/>
        <w:ind w:left="567"/>
      </w:pPr>
      <w:r w:rsidRPr="003856AB">
        <w:t>"</w:t>
      </w:r>
      <w:r w:rsidRPr="003856AB">
        <w:rPr>
          <w:b/>
        </w:rPr>
        <w:t>Good Industry Practice</w:t>
      </w:r>
      <w:r w:rsidRPr="003856AB">
        <w:t>" means in relation to the performance of any activity to which this standard is applied, the exercise of that degree of skill, diligence, prudence and foresight as would reasonably be expected from a properly qualified and competent person engaged in carrying out works or services of a similar size, nature, scope, type and complexity, complying with all laws and applicable British, European and International standards and published codes of practice;</w:t>
      </w:r>
    </w:p>
    <w:p w14:paraId="591D38E8" w14:textId="3138115E" w:rsidR="00F95D25" w:rsidRPr="003856AB" w:rsidRDefault="00F95D25" w:rsidP="004225A7">
      <w:pPr>
        <w:pStyle w:val="Definitions1"/>
        <w:numPr>
          <w:ilvl w:val="0"/>
          <w:numId w:val="0"/>
        </w:numPr>
        <w:spacing w:before="120" w:after="120"/>
        <w:ind w:left="567"/>
      </w:pPr>
      <w:r w:rsidRPr="003856AB">
        <w:t>"</w:t>
      </w:r>
      <w:r w:rsidRPr="003856AB">
        <w:rPr>
          <w:b/>
        </w:rPr>
        <w:t>Information Acts</w:t>
      </w:r>
      <w:r w:rsidRPr="003856AB">
        <w:t xml:space="preserve">" has the meaning given in clause </w:t>
      </w:r>
      <w:r w:rsidRPr="003856AB">
        <w:fldChar w:fldCharType="begin"/>
      </w:r>
      <w:r w:rsidRPr="003856AB">
        <w:instrText xml:space="preserve"> REF _Ref432429694 \w \h </w:instrText>
      </w:r>
      <w:r w:rsidR="005F194C" w:rsidRPr="003856AB">
        <w:instrText xml:space="preserve"> \* MERGEFORMAT </w:instrText>
      </w:r>
      <w:r w:rsidRPr="003856AB">
        <w:fldChar w:fldCharType="separate"/>
      </w:r>
      <w:r w:rsidR="001D556A" w:rsidRPr="003856AB">
        <w:t>5.13</w:t>
      </w:r>
      <w:r w:rsidRPr="003856AB">
        <w:fldChar w:fldCharType="end"/>
      </w:r>
      <w:r w:rsidRPr="003856AB">
        <w:t>;</w:t>
      </w:r>
    </w:p>
    <w:p w14:paraId="591D38E9" w14:textId="77777777" w:rsidR="00F95D25" w:rsidRPr="003856AB" w:rsidRDefault="00F95D25" w:rsidP="00B83DD2">
      <w:pPr>
        <w:pStyle w:val="Definitions1"/>
        <w:spacing w:before="120" w:after="120"/>
      </w:pPr>
      <w:r w:rsidRPr="003856AB">
        <w:t>“</w:t>
      </w:r>
      <w:r w:rsidRPr="003856AB">
        <w:rPr>
          <w:b/>
        </w:rPr>
        <w:t>Insolvency Event</w:t>
      </w:r>
      <w:r w:rsidRPr="003856AB">
        <w:t>” in relation to either party means:</w:t>
      </w:r>
    </w:p>
    <w:p w14:paraId="591D38EA" w14:textId="77777777" w:rsidR="00F95D25" w:rsidRPr="003856AB" w:rsidRDefault="00F95D25" w:rsidP="00B83DD2">
      <w:pPr>
        <w:pStyle w:val="Definitions2"/>
        <w:numPr>
          <w:ilvl w:val="0"/>
          <w:numId w:val="0"/>
        </w:numPr>
        <w:ind w:left="1260" w:hanging="720"/>
      </w:pPr>
      <w:r w:rsidRPr="003856AB">
        <w:t>(a)</w:t>
      </w:r>
      <w:r w:rsidRPr="003856AB">
        <w:tab/>
        <w:t>such party stopping or suspending or threatening to stop or suspend payment of all or a material part of its debts, or becoming unable to pay its debts, or being deemed unable to pay its debts under section 123(1) or (2) of the Insolvency Act 1986, except that in the interpretation of this paragraph, section 123(1) of the Insolvency Act 1986 shall have the effect as if “£750” was substituted to “£50,000”;</w:t>
      </w:r>
    </w:p>
    <w:p w14:paraId="591D38EB" w14:textId="77777777" w:rsidR="00F95D25" w:rsidRPr="003856AB" w:rsidRDefault="00F95D25" w:rsidP="00B83DD2">
      <w:pPr>
        <w:pStyle w:val="Definitions1"/>
        <w:numPr>
          <w:ilvl w:val="0"/>
          <w:numId w:val="0"/>
        </w:numPr>
        <w:tabs>
          <w:tab w:val="num" w:pos="1260"/>
        </w:tabs>
        <w:spacing w:before="120" w:after="120"/>
        <w:ind w:left="1260" w:hanging="693"/>
      </w:pPr>
      <w:r w:rsidRPr="003856AB">
        <w:t>(b)</w:t>
      </w:r>
      <w:r w:rsidRPr="003856AB">
        <w:tab/>
        <w:t>any step being taken by any person with a view to the winding up of such party or any person presenting a winding-up petition which is not dismissed within five Working Days;</w:t>
      </w:r>
    </w:p>
    <w:p w14:paraId="591D38EC" w14:textId="77777777" w:rsidR="00F95D25" w:rsidRPr="003856AB" w:rsidRDefault="00F95D25" w:rsidP="00B83DD2">
      <w:pPr>
        <w:pStyle w:val="Definitions1"/>
        <w:numPr>
          <w:ilvl w:val="0"/>
          <w:numId w:val="0"/>
        </w:numPr>
        <w:tabs>
          <w:tab w:val="num" w:pos="1260"/>
        </w:tabs>
        <w:spacing w:before="120" w:after="120"/>
        <w:ind w:left="1260" w:hanging="693"/>
      </w:pPr>
      <w:r w:rsidRPr="003856AB">
        <w:t>(c)</w:t>
      </w:r>
      <w:r w:rsidRPr="003856AB">
        <w:tab/>
        <w:t>a receiver, manager, administrative receiver or administrator being appointed in respect of such party;</w:t>
      </w:r>
    </w:p>
    <w:p w14:paraId="591D38ED" w14:textId="77777777" w:rsidR="00F95D25" w:rsidRPr="003856AB" w:rsidRDefault="00F95D25" w:rsidP="00B83DD2">
      <w:pPr>
        <w:pStyle w:val="Definitions2"/>
        <w:numPr>
          <w:ilvl w:val="0"/>
          <w:numId w:val="0"/>
        </w:numPr>
        <w:ind w:left="1260" w:hanging="693"/>
      </w:pPr>
      <w:r w:rsidRPr="003856AB">
        <w:lastRenderedPageBreak/>
        <w:t>(d)</w:t>
      </w:r>
      <w:r w:rsidRPr="003856AB">
        <w:tab/>
        <w:t>such party ceasing or threatening to cease to carry on all or a material part of its business, except for the purpose of and followed by a reconstruction, amalgamation, reorganisation, merger or consolidation on terms approved by the other party before such step is taken (which approval shall not be unreasonably withheld or delayed); or</w:t>
      </w:r>
    </w:p>
    <w:p w14:paraId="591D38EE" w14:textId="77777777" w:rsidR="00F95D25" w:rsidRPr="003856AB" w:rsidRDefault="00F95D25" w:rsidP="00775D98">
      <w:pPr>
        <w:pStyle w:val="Definitions2"/>
        <w:numPr>
          <w:ilvl w:val="0"/>
          <w:numId w:val="0"/>
        </w:numPr>
        <w:ind w:left="1260" w:hanging="720"/>
      </w:pPr>
      <w:r w:rsidRPr="003856AB">
        <w:t>(e)</w:t>
      </w:r>
      <w:r w:rsidRPr="003856AB">
        <w:tab/>
        <w:t>any event occurring which, under the law of any relevant jurisdiction, has an analogous effect to any of the events listed above;</w:t>
      </w:r>
    </w:p>
    <w:p w14:paraId="53A40EA3" w14:textId="77777777" w:rsidR="0016089B" w:rsidRPr="003856AB" w:rsidRDefault="0016089B" w:rsidP="0016089B">
      <w:pPr>
        <w:pStyle w:val="Definitions1"/>
        <w:tabs>
          <w:tab w:val="clear" w:pos="567"/>
          <w:tab w:val="clear" w:pos="680"/>
        </w:tabs>
      </w:pPr>
      <w:r w:rsidRPr="003856AB">
        <w:rPr>
          <w:b/>
        </w:rPr>
        <w:t xml:space="preserve">“Landlord’s Consent” </w:t>
      </w:r>
      <w:r w:rsidRPr="003856AB">
        <w:t>means the consent of Network Rail pursuant to the Station Leases for the Stations included in the Works;</w:t>
      </w:r>
    </w:p>
    <w:p w14:paraId="57D26C57" w14:textId="5E23D5DA" w:rsidR="0016089B" w:rsidRPr="003856AB" w:rsidRDefault="00C84080" w:rsidP="0016089B">
      <w:pPr>
        <w:pStyle w:val="Definitions1"/>
        <w:tabs>
          <w:tab w:val="clear" w:pos="567"/>
          <w:tab w:val="clear" w:pos="680"/>
        </w:tabs>
      </w:pPr>
      <w:r w:rsidRPr="003856AB" w:rsidDel="00C84080">
        <w:rPr>
          <w:b/>
        </w:rPr>
        <w:t xml:space="preserve"> </w:t>
      </w:r>
      <w:r w:rsidR="0016089B" w:rsidRPr="003856AB">
        <w:rPr>
          <w:b/>
        </w:rPr>
        <w:t>“Local Delivery Group</w:t>
      </w:r>
      <w:r w:rsidR="0057309C" w:rsidRPr="003856AB">
        <w:rPr>
          <w:b/>
        </w:rPr>
        <w:t>,</w:t>
      </w:r>
      <w:r w:rsidR="00F91281" w:rsidRPr="003856AB">
        <w:rPr>
          <w:b/>
        </w:rPr>
        <w:t xml:space="preserve"> or similar meeting</w:t>
      </w:r>
      <w:r w:rsidR="0057309C" w:rsidRPr="003856AB">
        <w:rPr>
          <w:b/>
        </w:rPr>
        <w:t xml:space="preserve"> (LDG)</w:t>
      </w:r>
      <w:r w:rsidR="0016089B" w:rsidRPr="003856AB">
        <w:rPr>
          <w:b/>
        </w:rPr>
        <w:t xml:space="preserve">” </w:t>
      </w:r>
      <w:r w:rsidR="0016089B" w:rsidRPr="003856AB">
        <w:t>means the periodic meeting held between NR, TOCs and relevant stakeholders, to discuss local projects;</w:t>
      </w:r>
    </w:p>
    <w:p w14:paraId="3E931960" w14:textId="77777777" w:rsidR="0016089B" w:rsidRPr="003856AB" w:rsidRDefault="0016089B" w:rsidP="0016089B">
      <w:pPr>
        <w:pStyle w:val="Definitions1"/>
        <w:tabs>
          <w:tab w:val="clear" w:pos="680"/>
        </w:tabs>
      </w:pPr>
      <w:r w:rsidRPr="003856AB">
        <w:rPr>
          <w:b/>
        </w:rPr>
        <w:t>“Network Change”</w:t>
      </w:r>
      <w:r w:rsidRPr="003856AB">
        <w:t xml:space="preserve"> shall have the meaning given to that term in the Network Code</w:t>
      </w:r>
      <w:r w:rsidRPr="003856AB">
        <w:rPr>
          <w:rStyle w:val="FootnoteReference"/>
          <w:b/>
        </w:rPr>
        <w:footnoteReference w:id="12"/>
      </w:r>
      <w:r w:rsidRPr="003856AB">
        <w:t>;</w:t>
      </w:r>
    </w:p>
    <w:p w14:paraId="2C415490" w14:textId="77777777" w:rsidR="0016089B" w:rsidRPr="003856AB" w:rsidRDefault="0016089B" w:rsidP="0016089B">
      <w:pPr>
        <w:pStyle w:val="Definitions1"/>
        <w:tabs>
          <w:tab w:val="clear" w:pos="567"/>
          <w:tab w:val="clear" w:pos="680"/>
          <w:tab w:val="num" w:pos="426"/>
        </w:tabs>
      </w:pPr>
      <w:r w:rsidRPr="003856AB">
        <w:rPr>
          <w:b/>
        </w:rPr>
        <w:t xml:space="preserve">“Network Code” </w:t>
      </w:r>
      <w:r w:rsidRPr="003856AB">
        <w:t>means the code setting out the rules applying to all regulated access agreements;</w:t>
      </w:r>
    </w:p>
    <w:p w14:paraId="591D38EF" w14:textId="77777777" w:rsidR="00F95D25" w:rsidRPr="003856AB" w:rsidRDefault="00F95D25" w:rsidP="004225A7">
      <w:pPr>
        <w:pStyle w:val="Definitions1"/>
        <w:numPr>
          <w:ilvl w:val="0"/>
          <w:numId w:val="0"/>
        </w:numPr>
        <w:spacing w:before="120" w:after="120"/>
        <w:ind w:left="567"/>
      </w:pPr>
      <w:r w:rsidRPr="003856AB">
        <w:t>"</w:t>
      </w:r>
      <w:r w:rsidRPr="003856AB">
        <w:rPr>
          <w:b/>
        </w:rPr>
        <w:t>Network Licence</w:t>
      </w:r>
      <w:r w:rsidRPr="003856AB">
        <w:t>" means the licence to operate the network granted to Network Rail pursuant to section 8 of the Railways Act 1993;</w:t>
      </w:r>
    </w:p>
    <w:p w14:paraId="591D38F0" w14:textId="77777777" w:rsidR="00F95D25" w:rsidRPr="003856AB" w:rsidRDefault="00F95D25" w:rsidP="004225A7">
      <w:pPr>
        <w:pStyle w:val="Definitions1"/>
        <w:numPr>
          <w:ilvl w:val="0"/>
          <w:numId w:val="0"/>
        </w:numPr>
        <w:spacing w:before="120" w:after="120"/>
        <w:ind w:left="567"/>
      </w:pPr>
      <w:r w:rsidRPr="003856AB">
        <w:t>"</w:t>
      </w:r>
      <w:r w:rsidRPr="003856AB">
        <w:rPr>
          <w:b/>
        </w:rPr>
        <w:t>Period</w:t>
      </w:r>
      <w:r w:rsidRPr="003856AB">
        <w:t>" means a railway accounting period;</w:t>
      </w:r>
    </w:p>
    <w:p w14:paraId="591D38F1" w14:textId="77777777" w:rsidR="001D295E" w:rsidRPr="003856AB" w:rsidRDefault="001D295E" w:rsidP="007F3C12">
      <w:pPr>
        <w:pStyle w:val="Definitions1"/>
        <w:numPr>
          <w:ilvl w:val="0"/>
          <w:numId w:val="0"/>
        </w:numPr>
        <w:spacing w:before="120" w:after="120"/>
        <w:ind w:left="567"/>
      </w:pPr>
      <w:r w:rsidRPr="003856AB">
        <w:t>“</w:t>
      </w:r>
      <w:r w:rsidRPr="003856AB">
        <w:rPr>
          <w:b/>
        </w:rPr>
        <w:t>Protection Mechanism</w:t>
      </w:r>
      <w:r w:rsidRPr="003856AB">
        <w:t xml:space="preserve">” [the [Basic] Asset Protection Agreement </w:t>
      </w:r>
      <w:r w:rsidRPr="003856AB">
        <w:rPr>
          <w:i/>
        </w:rPr>
        <w:t>or</w:t>
      </w:r>
      <w:r w:rsidRPr="003856AB">
        <w:t xml:space="preserve"> the conditions that are agreed between the Recipient and Network Rail for Works on Network Rail’s property and / or assets in the form set out in Schedule 4]</w:t>
      </w:r>
      <w:r w:rsidRPr="003856AB">
        <w:rPr>
          <w:rStyle w:val="FootnoteReference"/>
        </w:rPr>
        <w:footnoteReference w:id="13"/>
      </w:r>
      <w:r w:rsidRPr="003856AB">
        <w:t xml:space="preserve">; </w:t>
      </w:r>
    </w:p>
    <w:p w14:paraId="3FC89E1F" w14:textId="77777777" w:rsidR="0016089B" w:rsidRPr="003856AB" w:rsidRDefault="0016089B" w:rsidP="0016089B">
      <w:pPr>
        <w:pStyle w:val="Definitions1"/>
        <w:tabs>
          <w:tab w:val="clear" w:pos="680"/>
        </w:tabs>
      </w:pPr>
      <w:r w:rsidRPr="003856AB">
        <w:rPr>
          <w:b/>
          <w:bCs/>
        </w:rPr>
        <w:t>“Regulated Change”</w:t>
      </w:r>
      <w:r w:rsidRPr="003856AB">
        <w:t xml:space="preserve"> means Station Change, Depot Change or Network Change as appropriate;</w:t>
      </w:r>
    </w:p>
    <w:p w14:paraId="0E66EDDF" w14:textId="77777777" w:rsidR="0016089B" w:rsidRPr="003856AB" w:rsidRDefault="0016089B" w:rsidP="0016089B">
      <w:pPr>
        <w:pStyle w:val="Definitions1"/>
        <w:numPr>
          <w:ilvl w:val="0"/>
          <w:numId w:val="0"/>
        </w:numPr>
        <w:spacing w:before="120" w:after="120"/>
        <w:ind w:left="567"/>
      </w:pPr>
      <w:r w:rsidRPr="003856AB">
        <w:rPr>
          <w:b/>
          <w:bCs/>
        </w:rPr>
        <w:t>“</w:t>
      </w:r>
      <w:r w:rsidRPr="003856AB">
        <w:rPr>
          <w:b/>
        </w:rPr>
        <w:t>Specification</w:t>
      </w:r>
      <w:r w:rsidRPr="003856AB">
        <w:rPr>
          <w:b/>
          <w:bCs/>
        </w:rPr>
        <w:t>”</w:t>
      </w:r>
      <w:r w:rsidRPr="003856AB">
        <w:t xml:space="preserve"> means the scope and specification for the Works in accordance with Standards and as agreed by the LDG, to be more fully described in Schedule 2 </w:t>
      </w:r>
    </w:p>
    <w:p w14:paraId="368C6E85" w14:textId="06511217" w:rsidR="0016089B" w:rsidRPr="003856AB" w:rsidRDefault="0016089B" w:rsidP="0016089B">
      <w:pPr>
        <w:pStyle w:val="Definitions1"/>
        <w:tabs>
          <w:tab w:val="clear" w:pos="680"/>
        </w:tabs>
      </w:pPr>
      <w:r w:rsidRPr="003856AB">
        <w:rPr>
          <w:b/>
          <w:bCs/>
        </w:rPr>
        <w:t xml:space="preserve">“Station Access Conditions” </w:t>
      </w:r>
      <w:r w:rsidRPr="003856AB">
        <w:rPr>
          <w:bCs/>
        </w:rPr>
        <w:t xml:space="preserve">means the National Station Access Conditions </w:t>
      </w:r>
      <w:r w:rsidR="00C84080" w:rsidRPr="003856AB">
        <w:rPr>
          <w:bCs/>
        </w:rPr>
        <w:t>2013</w:t>
      </w:r>
      <w:r w:rsidRPr="003856AB">
        <w:rPr>
          <w:bCs/>
        </w:rPr>
        <w:t xml:space="preserve"> (England and Wales), together with the station specific annexes applicable to the relevant stations, which are the subject of the Works, or any replacement of the same;</w:t>
      </w:r>
    </w:p>
    <w:p w14:paraId="4478B2C4" w14:textId="1E0F4140" w:rsidR="0016089B" w:rsidRPr="003856AB" w:rsidRDefault="0016089B" w:rsidP="0016089B">
      <w:pPr>
        <w:pStyle w:val="Definitions1"/>
        <w:tabs>
          <w:tab w:val="clear" w:pos="680"/>
        </w:tabs>
      </w:pPr>
      <w:r w:rsidRPr="003856AB">
        <w:rPr>
          <w:b/>
          <w:bCs/>
        </w:rPr>
        <w:t>“</w:t>
      </w:r>
      <w:r w:rsidRPr="003856AB">
        <w:rPr>
          <w:b/>
        </w:rPr>
        <w:t>Station Change</w:t>
      </w:r>
      <w:r w:rsidRPr="003856AB">
        <w:rPr>
          <w:b/>
          <w:bCs/>
        </w:rPr>
        <w:t>”</w:t>
      </w:r>
      <w:r w:rsidRPr="003856AB">
        <w:t xml:space="preserve"> </w:t>
      </w:r>
      <w:r w:rsidR="00C84080" w:rsidRPr="003856AB">
        <w:t>means the procedures contained in Parts B and C (as applicable) of the Station Access Conditions</w:t>
      </w:r>
      <w:r w:rsidRPr="003856AB">
        <w:t>;</w:t>
      </w:r>
    </w:p>
    <w:p w14:paraId="656EE9DC" w14:textId="77777777" w:rsidR="0016089B" w:rsidRPr="003856AB" w:rsidRDefault="0016089B" w:rsidP="0016089B">
      <w:pPr>
        <w:pStyle w:val="Definitions1"/>
        <w:tabs>
          <w:tab w:val="clear" w:pos="680"/>
        </w:tabs>
      </w:pPr>
      <w:r w:rsidRPr="003856AB">
        <w:rPr>
          <w:b/>
          <w:bCs/>
        </w:rPr>
        <w:t>“</w:t>
      </w:r>
      <w:r w:rsidRPr="003856AB">
        <w:rPr>
          <w:b/>
        </w:rPr>
        <w:t>Station Lease</w:t>
      </w:r>
      <w:r w:rsidRPr="003856AB">
        <w:rPr>
          <w:b/>
          <w:bCs/>
        </w:rPr>
        <w:t>”</w:t>
      </w:r>
      <w:r w:rsidRPr="003856AB">
        <w:t xml:space="preserve"> means the lease of the station to which the SFO is or becomes the Facility Owner (as defined in section 17(6) of the Railways Act 1993) at any time during the duration of the Franchise Agreement;</w:t>
      </w:r>
    </w:p>
    <w:p w14:paraId="26C09390" w14:textId="3E501A37" w:rsidR="0016089B" w:rsidRPr="003856AB" w:rsidRDefault="006F6D95" w:rsidP="0016089B">
      <w:pPr>
        <w:pStyle w:val="Definitions1"/>
        <w:tabs>
          <w:tab w:val="clear" w:pos="680"/>
        </w:tabs>
        <w:ind w:left="680" w:hanging="254"/>
      </w:pPr>
      <w:r w:rsidRPr="003856AB" w:rsidDel="006F6D95">
        <w:rPr>
          <w:b/>
          <w:bCs/>
        </w:rPr>
        <w:t xml:space="preserve"> </w:t>
      </w:r>
      <w:r w:rsidR="0016089B" w:rsidRPr="003856AB">
        <w:rPr>
          <w:b/>
          <w:bCs/>
        </w:rPr>
        <w:t>“TOC”</w:t>
      </w:r>
      <w:r w:rsidR="0016089B" w:rsidRPr="003856AB">
        <w:rPr>
          <w:bCs/>
        </w:rPr>
        <w:t xml:space="preserve"> means Train Operating Company;</w:t>
      </w:r>
    </w:p>
    <w:p w14:paraId="5741A641" w14:textId="54832FB5" w:rsidR="0016089B" w:rsidRPr="003856AB" w:rsidRDefault="0016089B" w:rsidP="0016089B">
      <w:pPr>
        <w:pStyle w:val="Definitions1"/>
        <w:tabs>
          <w:tab w:val="clear" w:pos="680"/>
        </w:tabs>
      </w:pPr>
      <w:r w:rsidRPr="003856AB">
        <w:rPr>
          <w:b/>
          <w:bCs/>
        </w:rPr>
        <w:t xml:space="preserve">“Unforeseen </w:t>
      </w:r>
      <w:r w:rsidR="00C84080" w:rsidRPr="003856AB">
        <w:rPr>
          <w:b/>
          <w:bCs/>
        </w:rPr>
        <w:t>Works</w:t>
      </w:r>
      <w:r w:rsidRPr="003856AB">
        <w:rPr>
          <w:b/>
          <w:bCs/>
        </w:rPr>
        <w:t xml:space="preserve"> Risks” </w:t>
      </w:r>
      <w:r w:rsidRPr="003856AB">
        <w:rPr>
          <w:bCs/>
        </w:rPr>
        <w:t xml:space="preserve">means such risks as could not reasonably be foreseen by the Recipient in undertaking the </w:t>
      </w:r>
      <w:r w:rsidR="00C84080" w:rsidRPr="003856AB">
        <w:rPr>
          <w:bCs/>
        </w:rPr>
        <w:t>Works</w:t>
      </w:r>
      <w:r w:rsidRPr="003856AB">
        <w:rPr>
          <w:bCs/>
        </w:rPr>
        <w:t xml:space="preserve"> in accordance with </w:t>
      </w:r>
      <w:r w:rsidR="00C84080" w:rsidRPr="003856AB">
        <w:rPr>
          <w:bCs/>
        </w:rPr>
        <w:t>section 3A above</w:t>
      </w:r>
      <w:r w:rsidRPr="003856AB">
        <w:rPr>
          <w:bCs/>
        </w:rPr>
        <w:t xml:space="preserve"> and taking into account, any assumptions and risks identified in Schedule 2 by the Recipient in relation to the </w:t>
      </w:r>
      <w:r w:rsidR="00C84080" w:rsidRPr="003856AB">
        <w:rPr>
          <w:bCs/>
        </w:rPr>
        <w:t>Works</w:t>
      </w:r>
      <w:r w:rsidRPr="003856AB">
        <w:rPr>
          <w:bCs/>
        </w:rPr>
        <w:t>;</w:t>
      </w:r>
    </w:p>
    <w:p w14:paraId="591D38F2" w14:textId="77777777" w:rsidR="00F95D25" w:rsidRPr="003856AB" w:rsidRDefault="00F95D25" w:rsidP="004225A7">
      <w:pPr>
        <w:pStyle w:val="Definitions1"/>
        <w:numPr>
          <w:ilvl w:val="0"/>
          <w:numId w:val="0"/>
        </w:numPr>
        <w:spacing w:before="120" w:after="120"/>
        <w:ind w:left="567"/>
      </w:pPr>
      <w:r w:rsidRPr="003856AB">
        <w:t>"</w:t>
      </w:r>
      <w:r w:rsidRPr="003856AB">
        <w:rPr>
          <w:b/>
        </w:rPr>
        <w:t>Working Day</w:t>
      </w:r>
      <w:r w:rsidRPr="003856AB">
        <w:t>" means any day (other than a Saturday, a Sunday or a public holiday) on which banks are open for business in England.</w:t>
      </w:r>
    </w:p>
    <w:p w14:paraId="591D38F3" w14:textId="77777777" w:rsidR="00F95D25" w:rsidRPr="003856AB" w:rsidRDefault="00F95D25" w:rsidP="004225A7">
      <w:pPr>
        <w:pStyle w:val="Definitions1"/>
        <w:numPr>
          <w:ilvl w:val="0"/>
          <w:numId w:val="0"/>
        </w:numPr>
        <w:spacing w:before="120" w:after="120"/>
        <w:ind w:left="567"/>
      </w:pPr>
      <w:r w:rsidRPr="003856AB">
        <w:lastRenderedPageBreak/>
        <w:t>"</w:t>
      </w:r>
      <w:r w:rsidRPr="003856AB">
        <w:rPr>
          <w:b/>
        </w:rPr>
        <w:t>Works</w:t>
      </w:r>
      <w:r w:rsidRPr="003856AB">
        <w:t xml:space="preserve">" means the works as </w:t>
      </w:r>
      <w:r w:rsidR="001D295E" w:rsidRPr="003856AB">
        <w:t xml:space="preserve">described </w:t>
      </w:r>
      <w:r w:rsidRPr="003856AB">
        <w:t>in Schedule 2.</w:t>
      </w:r>
    </w:p>
    <w:p w14:paraId="591D38F4" w14:textId="77777777" w:rsidR="00F95D25" w:rsidRPr="003856AB" w:rsidRDefault="00F95D25" w:rsidP="004225A7">
      <w:pPr>
        <w:pStyle w:val="BodyText"/>
        <w:numPr>
          <w:ilvl w:val="1"/>
          <w:numId w:val="16"/>
        </w:numPr>
        <w:spacing w:before="120" w:after="120" w:line="240" w:lineRule="auto"/>
        <w:jc w:val="both"/>
        <w:rPr>
          <w:rFonts w:ascii="Arial" w:hAnsi="Arial" w:cs="Arial"/>
          <w:sz w:val="22"/>
          <w:szCs w:val="22"/>
        </w:rPr>
      </w:pPr>
      <w:r w:rsidRPr="003856AB">
        <w:rPr>
          <w:rFonts w:ascii="Arial" w:hAnsi="Arial" w:cs="Arial"/>
          <w:sz w:val="22"/>
          <w:szCs w:val="22"/>
        </w:rPr>
        <w:t>In this Agreement, unless the context otherwise requires:</w:t>
      </w:r>
    </w:p>
    <w:p w14:paraId="591D38F5"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references to a statute, treaty or legislative provision or to a provision of it shall be construed, at any particular time, as including a reference to any modification, extension or re-enactment at any time then in force and to all subordinate legislation made from time to time under it;</w:t>
      </w:r>
    </w:p>
    <w:p w14:paraId="591D38F6"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references to any agreement or document include its schedules and attachments, references to "</w:t>
      </w:r>
      <w:r w:rsidRPr="003856AB">
        <w:rPr>
          <w:rFonts w:ascii="Arial" w:hAnsi="Arial" w:cs="Arial"/>
          <w:b/>
          <w:sz w:val="22"/>
          <w:szCs w:val="22"/>
        </w:rPr>
        <w:t>clauses</w:t>
      </w:r>
      <w:r w:rsidRPr="003856AB">
        <w:rPr>
          <w:rFonts w:ascii="Arial" w:hAnsi="Arial" w:cs="Arial"/>
          <w:sz w:val="22"/>
          <w:szCs w:val="22"/>
        </w:rPr>
        <w:t>" and "</w:t>
      </w:r>
      <w:r w:rsidRPr="003856AB">
        <w:rPr>
          <w:rFonts w:ascii="Arial" w:hAnsi="Arial" w:cs="Arial"/>
          <w:b/>
          <w:sz w:val="22"/>
          <w:szCs w:val="22"/>
        </w:rPr>
        <w:t>Schedules</w:t>
      </w:r>
      <w:r w:rsidRPr="003856AB">
        <w:rPr>
          <w:rFonts w:ascii="Arial" w:hAnsi="Arial" w:cs="Arial"/>
          <w:sz w:val="22"/>
          <w:szCs w:val="22"/>
        </w:rPr>
        <w:t>" are references to the clauses and Schedules of this Agreement and references to "</w:t>
      </w:r>
      <w:r w:rsidRPr="003856AB">
        <w:rPr>
          <w:rFonts w:ascii="Arial" w:hAnsi="Arial" w:cs="Arial"/>
          <w:b/>
          <w:sz w:val="22"/>
          <w:szCs w:val="22"/>
        </w:rPr>
        <w:t>paragraphs</w:t>
      </w:r>
      <w:r w:rsidRPr="003856AB">
        <w:rPr>
          <w:rFonts w:ascii="Arial" w:hAnsi="Arial" w:cs="Arial"/>
          <w:sz w:val="22"/>
          <w:szCs w:val="22"/>
        </w:rPr>
        <w:t>" are references to the paragraphs in the relevant Schedule;</w:t>
      </w:r>
    </w:p>
    <w:p w14:paraId="591D38F7"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references in the singular shall include references in the plural and vice versa, words denoting any gender shall include any other gender and words denoting natural persons shall include any other persons;</w:t>
      </w:r>
    </w:p>
    <w:p w14:paraId="591D38F8"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headings are for ease of reference only and shall not be taken into consideration in the interpretation or construction of this Agreement;</w:t>
      </w:r>
    </w:p>
    <w:p w14:paraId="591D38F9"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references to an agreement, deed, instrument, licence, code or other document (including this Agreement), or to a provision contained in any of these, shall be construed, at the particular time, as a reference to it as it may then have been amended, varied, supplemented, modified, suspended, assigned or novated;</w:t>
      </w:r>
    </w:p>
    <w:p w14:paraId="591D38FA"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the words "</w:t>
      </w:r>
      <w:r w:rsidRPr="003856AB">
        <w:rPr>
          <w:rFonts w:ascii="Arial" w:hAnsi="Arial" w:cs="Arial"/>
          <w:b/>
          <w:sz w:val="22"/>
          <w:szCs w:val="22"/>
        </w:rPr>
        <w:t>include</w:t>
      </w:r>
      <w:r w:rsidRPr="003856AB">
        <w:rPr>
          <w:rFonts w:ascii="Arial" w:hAnsi="Arial" w:cs="Arial"/>
          <w:sz w:val="22"/>
          <w:szCs w:val="22"/>
        </w:rPr>
        <w:t>" and "</w:t>
      </w:r>
      <w:r w:rsidRPr="003856AB">
        <w:rPr>
          <w:rFonts w:ascii="Arial" w:hAnsi="Arial" w:cs="Arial"/>
          <w:b/>
          <w:sz w:val="22"/>
          <w:szCs w:val="22"/>
        </w:rPr>
        <w:t>including</w:t>
      </w:r>
      <w:r w:rsidRPr="003856AB">
        <w:rPr>
          <w:rFonts w:ascii="Arial" w:hAnsi="Arial" w:cs="Arial"/>
          <w:sz w:val="22"/>
          <w:szCs w:val="22"/>
        </w:rPr>
        <w:t>" and "</w:t>
      </w:r>
      <w:r w:rsidRPr="003856AB">
        <w:rPr>
          <w:rFonts w:ascii="Arial" w:hAnsi="Arial" w:cs="Arial"/>
          <w:b/>
          <w:sz w:val="22"/>
          <w:szCs w:val="22"/>
        </w:rPr>
        <w:t>in particular</w:t>
      </w:r>
      <w:r w:rsidRPr="003856AB">
        <w:rPr>
          <w:rFonts w:ascii="Arial" w:hAnsi="Arial" w:cs="Arial"/>
          <w:sz w:val="22"/>
          <w:szCs w:val="22"/>
        </w:rPr>
        <w:t>"</w:t>
      </w:r>
      <w:r w:rsidRPr="003856AB">
        <w:rPr>
          <w:rFonts w:ascii="Arial" w:hAnsi="Arial" w:cs="Arial"/>
          <w:b/>
          <w:sz w:val="22"/>
          <w:szCs w:val="22"/>
        </w:rPr>
        <w:t xml:space="preserve"> </w:t>
      </w:r>
      <w:r w:rsidRPr="003856AB">
        <w:rPr>
          <w:rFonts w:ascii="Arial" w:hAnsi="Arial" w:cs="Arial"/>
          <w:sz w:val="22"/>
          <w:szCs w:val="22"/>
        </w:rPr>
        <w:t>are to be construed without limitation;</w:t>
      </w:r>
    </w:p>
    <w:p w14:paraId="591D38FB"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a reference to a "</w:t>
      </w:r>
      <w:r w:rsidRPr="003856AB">
        <w:rPr>
          <w:rFonts w:ascii="Arial" w:hAnsi="Arial" w:cs="Arial"/>
          <w:b/>
          <w:sz w:val="22"/>
          <w:szCs w:val="22"/>
        </w:rPr>
        <w:t>law</w:t>
      </w:r>
      <w:r w:rsidRPr="003856AB">
        <w:rPr>
          <w:rFonts w:ascii="Arial" w:hAnsi="Arial" w:cs="Arial"/>
          <w:sz w:val="22"/>
          <w:szCs w:val="22"/>
        </w:rPr>
        <w:t>" includes common or customary law and any constitution, decree, judgment, legislation, order, ordinance, regulation, statute, treaty or other legislative measure (and "</w:t>
      </w:r>
      <w:r w:rsidRPr="003856AB">
        <w:rPr>
          <w:rFonts w:ascii="Arial" w:hAnsi="Arial" w:cs="Arial"/>
          <w:b/>
          <w:sz w:val="22"/>
          <w:szCs w:val="22"/>
        </w:rPr>
        <w:t>lawful</w:t>
      </w:r>
      <w:r w:rsidRPr="003856AB">
        <w:rPr>
          <w:rFonts w:ascii="Arial" w:hAnsi="Arial" w:cs="Arial"/>
          <w:sz w:val="22"/>
          <w:szCs w:val="22"/>
        </w:rPr>
        <w:t>" and "</w:t>
      </w:r>
      <w:r w:rsidRPr="003856AB">
        <w:rPr>
          <w:rFonts w:ascii="Arial" w:hAnsi="Arial" w:cs="Arial"/>
          <w:b/>
          <w:sz w:val="22"/>
          <w:szCs w:val="22"/>
        </w:rPr>
        <w:t>unlawful</w:t>
      </w:r>
      <w:r w:rsidRPr="003856AB">
        <w:rPr>
          <w:rFonts w:ascii="Arial" w:hAnsi="Arial" w:cs="Arial"/>
          <w:sz w:val="22"/>
          <w:szCs w:val="22"/>
        </w:rPr>
        <w:t>" shall be construed accordingly);</w:t>
      </w:r>
    </w:p>
    <w:p w14:paraId="591D38FC"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a reference to a "</w:t>
      </w:r>
      <w:r w:rsidRPr="003856AB">
        <w:rPr>
          <w:rFonts w:ascii="Arial" w:hAnsi="Arial" w:cs="Arial"/>
          <w:b/>
          <w:sz w:val="22"/>
          <w:szCs w:val="22"/>
        </w:rPr>
        <w:t>party</w:t>
      </w:r>
      <w:r w:rsidRPr="003856AB">
        <w:rPr>
          <w:rFonts w:ascii="Arial" w:hAnsi="Arial" w:cs="Arial"/>
          <w:sz w:val="22"/>
          <w:szCs w:val="22"/>
        </w:rPr>
        <w:t>" means a party to this Agreement and includes its successors in title, permitted assign</w:t>
      </w:r>
      <w:r w:rsidR="001D295E" w:rsidRPr="003856AB">
        <w:rPr>
          <w:rFonts w:ascii="Arial" w:hAnsi="Arial" w:cs="Arial"/>
          <w:sz w:val="22"/>
          <w:szCs w:val="22"/>
        </w:rPr>
        <w:t>ee</w:t>
      </w:r>
      <w:r w:rsidRPr="003856AB">
        <w:rPr>
          <w:rFonts w:ascii="Arial" w:hAnsi="Arial" w:cs="Arial"/>
          <w:sz w:val="22"/>
          <w:szCs w:val="22"/>
        </w:rPr>
        <w:t>s and permitted transferees and "</w:t>
      </w:r>
      <w:r w:rsidRPr="003856AB">
        <w:rPr>
          <w:rFonts w:ascii="Arial" w:hAnsi="Arial" w:cs="Arial"/>
          <w:b/>
          <w:sz w:val="22"/>
          <w:szCs w:val="22"/>
        </w:rPr>
        <w:t>parties</w:t>
      </w:r>
      <w:r w:rsidRPr="003856AB">
        <w:rPr>
          <w:rFonts w:ascii="Arial" w:hAnsi="Arial" w:cs="Arial"/>
          <w:sz w:val="22"/>
          <w:szCs w:val="22"/>
        </w:rPr>
        <w:t>" shall be construed accordingly;</w:t>
      </w:r>
    </w:p>
    <w:p w14:paraId="591D38FD"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reference to a "</w:t>
      </w:r>
      <w:r w:rsidRPr="003856AB">
        <w:rPr>
          <w:rFonts w:ascii="Arial" w:hAnsi="Arial" w:cs="Arial"/>
          <w:b/>
          <w:sz w:val="22"/>
          <w:szCs w:val="22"/>
        </w:rPr>
        <w:t>person</w:t>
      </w:r>
      <w:r w:rsidRPr="003856AB">
        <w:rPr>
          <w:rFonts w:ascii="Arial" w:hAnsi="Arial" w:cs="Arial"/>
          <w:sz w:val="22"/>
          <w:szCs w:val="22"/>
        </w:rPr>
        <w:t>" includes any person, firm, body corporate, corporation, government, state or agency of a state or any association, trust or partnership (whether or not having separate legal personality) or two or more of the foregoing;</w:t>
      </w:r>
    </w:p>
    <w:p w14:paraId="591D38FE"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3856AB">
        <w:rPr>
          <w:rFonts w:ascii="Arial" w:hAnsi="Arial" w:cs="Arial"/>
          <w:sz w:val="22"/>
          <w:szCs w:val="22"/>
        </w:rPr>
        <w:t>a "</w:t>
      </w:r>
      <w:r w:rsidRPr="003856AB">
        <w:rPr>
          <w:rFonts w:ascii="Arial" w:hAnsi="Arial" w:cs="Arial"/>
          <w:b/>
          <w:sz w:val="22"/>
          <w:szCs w:val="22"/>
        </w:rPr>
        <w:t>regulation</w:t>
      </w:r>
      <w:r w:rsidRPr="003856AB">
        <w:rPr>
          <w:rFonts w:ascii="Arial" w:hAnsi="Arial" w:cs="Arial"/>
          <w:sz w:val="22"/>
          <w:szCs w:val="22"/>
        </w:rPr>
        <w:t>" includes any regulation, rule or official directive of any governmental, intergovernmental or supranational body, agency, department or regulatory, self-regulatory or other authority or organisation;</w:t>
      </w:r>
    </w:p>
    <w:p w14:paraId="591D38FF" w14:textId="77777777"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b/>
          <w:sz w:val="22"/>
          <w:szCs w:val="22"/>
        </w:rPr>
      </w:pPr>
      <w:r w:rsidRPr="003856AB">
        <w:rPr>
          <w:rFonts w:ascii="Arial" w:hAnsi="Arial" w:cs="Arial"/>
          <w:sz w:val="22"/>
          <w:szCs w:val="22"/>
        </w:rPr>
        <w:t>a reference to "</w:t>
      </w:r>
      <w:r w:rsidRPr="003856AB">
        <w:rPr>
          <w:rFonts w:ascii="Arial" w:hAnsi="Arial" w:cs="Arial"/>
          <w:b/>
          <w:sz w:val="22"/>
          <w:szCs w:val="22"/>
        </w:rPr>
        <w:t>writing</w:t>
      </w:r>
      <w:r w:rsidRPr="003856AB">
        <w:rPr>
          <w:rFonts w:ascii="Arial" w:hAnsi="Arial" w:cs="Arial"/>
          <w:sz w:val="22"/>
          <w:szCs w:val="22"/>
        </w:rPr>
        <w:t>" includes email transmission and any means of reproducing words in a tangible and permanently visible form; and</w:t>
      </w:r>
    </w:p>
    <w:p w14:paraId="591D3900" w14:textId="1E54A184" w:rsidR="00F95D25" w:rsidRPr="003856AB"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b/>
          <w:sz w:val="22"/>
          <w:szCs w:val="22"/>
        </w:rPr>
      </w:pPr>
      <w:r w:rsidRPr="003856AB">
        <w:rPr>
          <w:rFonts w:ascii="Arial" w:hAnsi="Arial" w:cs="Arial"/>
          <w:sz w:val="22"/>
          <w:szCs w:val="22"/>
        </w:rPr>
        <w:t>the words in this Agreement shall bear their natural meaning</w:t>
      </w:r>
      <w:r w:rsidRPr="003856AB">
        <w:rPr>
          <w:rFonts w:ascii="Arial" w:hAnsi="Arial" w:cs="Arial"/>
          <w:b/>
          <w:sz w:val="22"/>
          <w:szCs w:val="22"/>
        </w:rPr>
        <w:t>.</w:t>
      </w:r>
    </w:p>
    <w:p w14:paraId="591D3901" w14:textId="77777777" w:rsidR="00F95D25" w:rsidRPr="003856AB" w:rsidRDefault="00F95D25" w:rsidP="00BB0D5D">
      <w:pPr>
        <w:pStyle w:val="BodyText"/>
        <w:spacing w:before="120" w:after="120" w:line="240" w:lineRule="auto"/>
        <w:jc w:val="both"/>
        <w:rPr>
          <w:rFonts w:ascii="Arial" w:hAnsi="Arial" w:cs="Arial"/>
          <w:b/>
          <w:sz w:val="22"/>
          <w:szCs w:val="22"/>
        </w:rPr>
        <w:sectPr w:rsidR="00F95D25" w:rsidRPr="003856AB" w:rsidSect="0052203B">
          <w:type w:val="continuous"/>
          <w:pgSz w:w="11906" w:h="16838" w:code="9"/>
          <w:pgMar w:top="1560" w:right="1418" w:bottom="2268" w:left="1418" w:header="709" w:footer="448" w:gutter="0"/>
          <w:cols w:space="708"/>
          <w:formProt w:val="0"/>
          <w:titlePg/>
          <w:docGrid w:linePitch="360"/>
        </w:sectPr>
      </w:pPr>
    </w:p>
    <w:p w14:paraId="591D3902" w14:textId="77777777" w:rsidR="00F95D25" w:rsidRPr="003856AB" w:rsidRDefault="00F95D25" w:rsidP="004225A7">
      <w:pPr>
        <w:pStyle w:val="BodyText"/>
        <w:spacing w:before="120" w:after="120" w:line="240" w:lineRule="auto"/>
        <w:jc w:val="center"/>
        <w:rPr>
          <w:rFonts w:ascii="Arial" w:hAnsi="Arial" w:cs="Arial"/>
          <w:sz w:val="22"/>
          <w:szCs w:val="22"/>
        </w:rPr>
      </w:pPr>
      <w:r w:rsidRPr="003856AB">
        <w:rPr>
          <w:rFonts w:ascii="Arial" w:hAnsi="Arial" w:cs="Arial"/>
          <w:b/>
          <w:sz w:val="22"/>
          <w:szCs w:val="22"/>
        </w:rPr>
        <w:lastRenderedPageBreak/>
        <w:t>Schedule 2</w:t>
      </w:r>
    </w:p>
    <w:p w14:paraId="591D3903" w14:textId="77777777" w:rsidR="00F95D25" w:rsidRPr="003856AB" w:rsidRDefault="00F95D25" w:rsidP="004225A7">
      <w:pPr>
        <w:pStyle w:val="BodyText"/>
        <w:spacing w:before="120" w:after="120" w:line="240" w:lineRule="auto"/>
        <w:jc w:val="center"/>
        <w:rPr>
          <w:rFonts w:ascii="Arial" w:hAnsi="Arial" w:cs="Arial"/>
          <w:b/>
          <w:sz w:val="22"/>
          <w:szCs w:val="22"/>
        </w:rPr>
      </w:pPr>
    </w:p>
    <w:p w14:paraId="591D3904" w14:textId="77777777" w:rsidR="00F95D25" w:rsidRPr="003856AB" w:rsidRDefault="00F95D25" w:rsidP="004225A7">
      <w:pPr>
        <w:pStyle w:val="BodyText"/>
        <w:spacing w:before="120" w:after="120" w:line="240" w:lineRule="auto"/>
        <w:jc w:val="center"/>
        <w:rPr>
          <w:rFonts w:ascii="Arial" w:hAnsi="Arial" w:cs="Arial"/>
          <w:bCs/>
          <w:sz w:val="22"/>
          <w:szCs w:val="22"/>
        </w:rPr>
      </w:pPr>
      <w:r w:rsidRPr="003856AB">
        <w:rPr>
          <w:rFonts w:ascii="Arial" w:hAnsi="Arial" w:cs="Arial"/>
          <w:b/>
          <w:sz w:val="22"/>
          <w:szCs w:val="22"/>
        </w:rPr>
        <w:t>The Works</w:t>
      </w:r>
    </w:p>
    <w:p w14:paraId="591D3905" w14:textId="77777777" w:rsidR="00F95D25" w:rsidRPr="003856AB" w:rsidRDefault="00F95D25" w:rsidP="00BB0D5D">
      <w:pPr>
        <w:spacing w:before="120" w:after="120"/>
        <w:rPr>
          <w:rFonts w:ascii="Arial" w:hAnsi="Arial" w:cs="Arial"/>
          <w:b/>
          <w:sz w:val="22"/>
          <w:szCs w:val="22"/>
        </w:rPr>
      </w:pPr>
    </w:p>
    <w:p w14:paraId="591D3906" w14:textId="77777777" w:rsidR="001D295E" w:rsidRPr="003856AB" w:rsidRDefault="001D295E" w:rsidP="001D295E">
      <w:pPr>
        <w:numPr>
          <w:ilvl w:val="0"/>
          <w:numId w:val="2"/>
        </w:numPr>
        <w:suppressAutoHyphens/>
        <w:spacing w:before="120" w:after="120"/>
        <w:jc w:val="both"/>
        <w:rPr>
          <w:rFonts w:ascii="Arial" w:hAnsi="Arial" w:cs="Arial"/>
          <w:sz w:val="22"/>
          <w:szCs w:val="22"/>
        </w:rPr>
      </w:pPr>
      <w:r w:rsidRPr="003856AB">
        <w:rPr>
          <w:rFonts w:ascii="Arial" w:hAnsi="Arial" w:cs="Arial"/>
          <w:b/>
          <w:sz w:val="22"/>
          <w:szCs w:val="22"/>
        </w:rPr>
        <w:t xml:space="preserve">Background </w:t>
      </w:r>
    </w:p>
    <w:p w14:paraId="3A740335" w14:textId="77777777" w:rsidR="00837329" w:rsidRPr="003856AB" w:rsidRDefault="00837329" w:rsidP="00BB0D5D">
      <w:pPr>
        <w:spacing w:before="120" w:after="120"/>
        <w:jc w:val="both"/>
        <w:rPr>
          <w:rFonts w:ascii="Arial" w:hAnsi="Arial" w:cs="Arial"/>
          <w:i/>
          <w:sz w:val="22"/>
          <w:szCs w:val="22"/>
        </w:rPr>
      </w:pPr>
      <w:r w:rsidRPr="003856AB">
        <w:rPr>
          <w:rFonts w:ascii="Arial" w:hAnsi="Arial" w:cs="Arial"/>
          <w:i/>
          <w:sz w:val="22"/>
          <w:szCs w:val="22"/>
        </w:rPr>
        <w:t>Guidance: Brief background of the station/Project and why works are required.</w:t>
      </w:r>
    </w:p>
    <w:p w14:paraId="591D3907" w14:textId="77777777" w:rsidR="001D295E" w:rsidRPr="003856AB" w:rsidRDefault="001D295E" w:rsidP="001D295E">
      <w:pPr>
        <w:spacing w:before="120" w:after="120"/>
        <w:rPr>
          <w:rFonts w:ascii="Arial" w:hAnsi="Arial" w:cs="Arial"/>
          <w:b/>
          <w:sz w:val="22"/>
          <w:szCs w:val="22"/>
        </w:rPr>
      </w:pPr>
    </w:p>
    <w:p w14:paraId="591D3908" w14:textId="77777777" w:rsidR="001D295E" w:rsidRPr="003856AB" w:rsidRDefault="001D295E" w:rsidP="001D295E">
      <w:pPr>
        <w:numPr>
          <w:ilvl w:val="0"/>
          <w:numId w:val="2"/>
        </w:numPr>
        <w:suppressAutoHyphens/>
        <w:spacing w:before="120" w:after="120"/>
        <w:jc w:val="both"/>
        <w:rPr>
          <w:rFonts w:ascii="Arial" w:hAnsi="Arial" w:cs="Arial"/>
          <w:b/>
          <w:sz w:val="22"/>
          <w:szCs w:val="22"/>
        </w:rPr>
      </w:pPr>
      <w:r w:rsidRPr="003856AB">
        <w:rPr>
          <w:rFonts w:ascii="Arial" w:hAnsi="Arial" w:cs="Arial"/>
          <w:b/>
          <w:sz w:val="22"/>
          <w:szCs w:val="22"/>
        </w:rPr>
        <w:t>Scope of Works</w:t>
      </w:r>
    </w:p>
    <w:p w14:paraId="591D3909" w14:textId="77777777" w:rsidR="001D295E" w:rsidRPr="003856AB" w:rsidRDefault="001D295E" w:rsidP="001D295E">
      <w:pPr>
        <w:spacing w:before="120" w:after="120"/>
        <w:rPr>
          <w:rFonts w:ascii="Arial" w:hAnsi="Arial" w:cs="Arial"/>
          <w:i/>
          <w:sz w:val="22"/>
          <w:szCs w:val="22"/>
        </w:rPr>
      </w:pPr>
      <w:r w:rsidRPr="003856AB">
        <w:rPr>
          <w:rFonts w:ascii="Arial" w:hAnsi="Arial" w:cs="Arial"/>
          <w:i/>
          <w:sz w:val="22"/>
          <w:szCs w:val="22"/>
        </w:rPr>
        <w:t>Guidance: When identifying works, reference that these Works are i.a.w. the design referenced in the drawings numbered xx and dated yy and in accordance with the Protection Mechanism where relevant.</w:t>
      </w:r>
    </w:p>
    <w:p w14:paraId="591D390A" w14:textId="77777777" w:rsidR="001D295E" w:rsidRPr="003856AB" w:rsidRDefault="001D295E" w:rsidP="001D295E">
      <w:pPr>
        <w:spacing w:before="120" w:after="120"/>
        <w:rPr>
          <w:rFonts w:ascii="Arial" w:hAnsi="Arial" w:cs="Arial"/>
          <w:sz w:val="22"/>
          <w:szCs w:val="22"/>
        </w:rPr>
      </w:pPr>
    </w:p>
    <w:p w14:paraId="591D390B" w14:textId="77777777" w:rsidR="001D295E" w:rsidRPr="003856AB" w:rsidRDefault="001D295E" w:rsidP="001D295E">
      <w:pPr>
        <w:numPr>
          <w:ilvl w:val="0"/>
          <w:numId w:val="2"/>
        </w:numPr>
        <w:suppressAutoHyphens/>
        <w:spacing w:before="120" w:after="120"/>
        <w:jc w:val="both"/>
        <w:rPr>
          <w:rFonts w:ascii="Arial" w:hAnsi="Arial" w:cs="Arial"/>
          <w:b/>
          <w:sz w:val="22"/>
          <w:szCs w:val="22"/>
        </w:rPr>
      </w:pPr>
      <w:r w:rsidRPr="003856AB">
        <w:rPr>
          <w:rFonts w:ascii="Arial" w:hAnsi="Arial" w:cs="Arial"/>
          <w:b/>
          <w:sz w:val="22"/>
          <w:szCs w:val="22"/>
        </w:rPr>
        <w:t>Programme</w:t>
      </w:r>
    </w:p>
    <w:p w14:paraId="591D390C" w14:textId="77777777" w:rsidR="001D295E" w:rsidRPr="003856AB" w:rsidRDefault="001D295E" w:rsidP="001D295E">
      <w:pPr>
        <w:spacing w:before="120" w:after="120"/>
        <w:rPr>
          <w:rFonts w:ascii="Arial" w:hAnsi="Arial" w:cs="Arial"/>
          <w:i/>
          <w:sz w:val="22"/>
          <w:szCs w:val="22"/>
        </w:rPr>
      </w:pPr>
      <w:r w:rsidRPr="003856AB">
        <w:rPr>
          <w:rFonts w:ascii="Arial" w:hAnsi="Arial" w:cs="Arial"/>
          <w:i/>
          <w:sz w:val="22"/>
          <w:szCs w:val="22"/>
        </w:rPr>
        <w:t xml:space="preserve">Guidance: Insert a programme for the Works that will inform the Project reporting structure.  Where Funding is paid upon the completion of specific elements of the Works (rather than upon solely upon the issue of a certificate of completion), the programme dates for the achievement of each element should be included. </w:t>
      </w:r>
    </w:p>
    <w:p w14:paraId="591D390D" w14:textId="77777777" w:rsidR="001D295E" w:rsidRPr="003856AB" w:rsidRDefault="001D295E" w:rsidP="001D295E">
      <w:pPr>
        <w:spacing w:before="120" w:after="120"/>
        <w:rPr>
          <w:rFonts w:ascii="Arial" w:hAnsi="Arial" w:cs="Arial"/>
          <w:sz w:val="22"/>
          <w:szCs w:val="22"/>
        </w:rPr>
      </w:pPr>
    </w:p>
    <w:p w14:paraId="591D390E" w14:textId="77777777" w:rsidR="001D295E" w:rsidRPr="003856AB" w:rsidRDefault="001D295E" w:rsidP="001D295E">
      <w:pPr>
        <w:numPr>
          <w:ilvl w:val="0"/>
          <w:numId w:val="2"/>
        </w:numPr>
        <w:suppressAutoHyphens/>
        <w:spacing w:before="120" w:after="120"/>
        <w:jc w:val="both"/>
        <w:rPr>
          <w:rFonts w:ascii="Arial" w:hAnsi="Arial" w:cs="Arial"/>
          <w:sz w:val="22"/>
          <w:szCs w:val="22"/>
        </w:rPr>
      </w:pPr>
      <w:r w:rsidRPr="003856AB">
        <w:rPr>
          <w:rFonts w:ascii="Arial" w:hAnsi="Arial" w:cs="Arial"/>
          <w:b/>
          <w:bCs/>
          <w:sz w:val="22"/>
          <w:szCs w:val="22"/>
        </w:rPr>
        <w:t>Cost of the Works</w:t>
      </w:r>
    </w:p>
    <w:p w14:paraId="591D390F" w14:textId="77777777" w:rsidR="001D295E" w:rsidRPr="003856AB" w:rsidRDefault="001D295E" w:rsidP="001D295E">
      <w:pPr>
        <w:suppressAutoHyphens/>
        <w:spacing w:before="120" w:after="120"/>
        <w:jc w:val="both"/>
        <w:rPr>
          <w:rFonts w:ascii="Arial" w:hAnsi="Arial" w:cs="Arial"/>
          <w:i/>
          <w:sz w:val="22"/>
          <w:szCs w:val="22"/>
        </w:rPr>
      </w:pPr>
      <w:r w:rsidRPr="003856AB">
        <w:rPr>
          <w:rFonts w:ascii="Arial" w:hAnsi="Arial" w:cs="Arial"/>
          <w:i/>
          <w:sz w:val="22"/>
          <w:szCs w:val="22"/>
        </w:rPr>
        <w:t>Guidance: Use this section to set-out that Cost of the Works includes delivery of all of the Works plus reasonable and agreed management costs (including a margin or risk premium), costs associated with the Protection Mechanism, contingency (to be released only upon the realisation of risks identified in the Quantitative Risk Assessment) and financing charges (until completion of all of the Works).</w:t>
      </w:r>
      <w:r w:rsidRPr="003856AB">
        <w:rPr>
          <w:rStyle w:val="FootnoteReference"/>
          <w:rFonts w:ascii="Arial" w:hAnsi="Arial"/>
          <w:i/>
          <w:sz w:val="22"/>
          <w:szCs w:val="22"/>
        </w:rPr>
        <w:footnoteReference w:id="14"/>
      </w:r>
    </w:p>
    <w:p w14:paraId="3C17724E" w14:textId="77777777" w:rsidR="00837329" w:rsidRPr="003856AB" w:rsidRDefault="00837329" w:rsidP="001D295E">
      <w:pPr>
        <w:suppressAutoHyphens/>
        <w:spacing w:before="120" w:after="120"/>
        <w:jc w:val="both"/>
        <w:rPr>
          <w:rFonts w:ascii="Arial" w:hAnsi="Arial" w:cs="Arial"/>
          <w:sz w:val="22"/>
          <w:szCs w:val="22"/>
        </w:rPr>
      </w:pPr>
    </w:p>
    <w:p w14:paraId="591D3911" w14:textId="77777777" w:rsidR="001D295E" w:rsidRPr="003856AB" w:rsidRDefault="001D295E" w:rsidP="001D295E">
      <w:pPr>
        <w:numPr>
          <w:ilvl w:val="0"/>
          <w:numId w:val="2"/>
        </w:numPr>
        <w:suppressAutoHyphens/>
        <w:spacing w:before="120" w:after="120"/>
        <w:jc w:val="both"/>
        <w:rPr>
          <w:rFonts w:ascii="Arial" w:hAnsi="Arial" w:cs="Arial"/>
          <w:sz w:val="22"/>
          <w:szCs w:val="22"/>
        </w:rPr>
      </w:pPr>
      <w:r w:rsidRPr="003856AB">
        <w:rPr>
          <w:rFonts w:ascii="Arial" w:hAnsi="Arial" w:cs="Arial"/>
          <w:b/>
          <w:sz w:val="22"/>
          <w:szCs w:val="22"/>
        </w:rPr>
        <w:t>Records</w:t>
      </w:r>
    </w:p>
    <w:p w14:paraId="591D3912" w14:textId="01CCA710" w:rsidR="001D295E" w:rsidRPr="003856AB" w:rsidRDefault="001D295E" w:rsidP="00BB0D5D">
      <w:pPr>
        <w:suppressAutoHyphens/>
        <w:spacing w:before="120" w:after="120"/>
        <w:jc w:val="both"/>
        <w:rPr>
          <w:rFonts w:ascii="Arial" w:hAnsi="Arial" w:cs="Arial"/>
          <w:sz w:val="22"/>
          <w:szCs w:val="22"/>
        </w:rPr>
      </w:pPr>
      <w:r w:rsidRPr="003856AB">
        <w:rPr>
          <w:rFonts w:ascii="Arial" w:hAnsi="Arial" w:cs="Arial"/>
          <w:sz w:val="22"/>
          <w:szCs w:val="22"/>
        </w:rPr>
        <w:t xml:space="preserve">The Recipient shall [retain for six years and make available to Network Rail] </w:t>
      </w:r>
      <w:r w:rsidRPr="003856AB">
        <w:rPr>
          <w:rFonts w:ascii="Arial" w:hAnsi="Arial" w:cs="Arial"/>
          <w:i/>
          <w:sz w:val="22"/>
          <w:szCs w:val="22"/>
        </w:rPr>
        <w:t>or</w:t>
      </w:r>
      <w:r w:rsidRPr="003856AB">
        <w:rPr>
          <w:rFonts w:ascii="Arial" w:hAnsi="Arial" w:cs="Arial"/>
          <w:sz w:val="22"/>
          <w:szCs w:val="22"/>
        </w:rPr>
        <w:t xml:space="preserve"> [provide to Network Rail] all invoices, receipts, accounts and records relating to the expenditure of the Funding.</w:t>
      </w:r>
      <w:r w:rsidRPr="003856AB">
        <w:rPr>
          <w:rStyle w:val="FootnoteReference"/>
          <w:rFonts w:ascii="Arial" w:hAnsi="Arial"/>
          <w:sz w:val="22"/>
          <w:szCs w:val="22"/>
        </w:rPr>
        <w:footnoteReference w:id="15"/>
      </w:r>
    </w:p>
    <w:p w14:paraId="2331C185" w14:textId="2AEFE5F9" w:rsidR="00837329" w:rsidRPr="003856AB" w:rsidRDefault="00837329">
      <w:pPr>
        <w:suppressAutoHyphens/>
        <w:spacing w:before="120" w:after="120"/>
        <w:ind w:left="567"/>
        <w:jc w:val="both"/>
        <w:rPr>
          <w:rFonts w:ascii="Arial" w:hAnsi="Arial" w:cs="Arial"/>
          <w:sz w:val="22"/>
          <w:szCs w:val="22"/>
        </w:rPr>
      </w:pPr>
    </w:p>
    <w:p w14:paraId="50563A07" w14:textId="77777777" w:rsidR="00C461ED" w:rsidRPr="003856AB" w:rsidRDefault="00C461ED" w:rsidP="00BB0D5D">
      <w:pPr>
        <w:suppressAutoHyphens/>
        <w:spacing w:before="120" w:after="120"/>
        <w:ind w:left="567"/>
        <w:jc w:val="both"/>
        <w:rPr>
          <w:rFonts w:ascii="Arial" w:hAnsi="Arial" w:cs="Arial"/>
          <w:sz w:val="22"/>
          <w:szCs w:val="22"/>
        </w:rPr>
      </w:pPr>
    </w:p>
    <w:p w14:paraId="46D9C158" w14:textId="77777777" w:rsidR="00837329" w:rsidRPr="003856AB" w:rsidRDefault="00837329" w:rsidP="00837329">
      <w:pPr>
        <w:numPr>
          <w:ilvl w:val="0"/>
          <w:numId w:val="2"/>
        </w:numPr>
        <w:spacing w:line="280" w:lineRule="exact"/>
        <w:jc w:val="both"/>
        <w:rPr>
          <w:rFonts w:ascii="Arial" w:hAnsi="Arial" w:cs="Arial"/>
          <w:b/>
          <w:sz w:val="22"/>
        </w:rPr>
      </w:pPr>
      <w:r w:rsidRPr="003856AB">
        <w:rPr>
          <w:rFonts w:ascii="Arial" w:hAnsi="Arial" w:cs="Arial"/>
          <w:b/>
          <w:sz w:val="22"/>
        </w:rPr>
        <w:lastRenderedPageBreak/>
        <w:t>Activities undertaken by Other Parties to Support the Recipient</w:t>
      </w:r>
    </w:p>
    <w:p w14:paraId="2ADB1607" w14:textId="1339C874" w:rsidR="00837329" w:rsidRPr="003856AB" w:rsidRDefault="00837329" w:rsidP="00837329">
      <w:pPr>
        <w:ind w:left="567"/>
        <w:jc w:val="both"/>
        <w:rPr>
          <w:rFonts w:ascii="Arial" w:hAnsi="Arial" w:cs="Arial"/>
          <w:sz w:val="22"/>
        </w:rPr>
      </w:pPr>
      <w:r w:rsidRPr="003856AB">
        <w:rPr>
          <w:rFonts w:ascii="Arial" w:hAnsi="Arial" w:cs="Arial"/>
          <w:sz w:val="22"/>
          <w:szCs w:val="22"/>
        </w:rPr>
        <w:t xml:space="preserve">[Network Rail will provide sponsorship and reporting to the AfA Programme </w:t>
      </w:r>
      <w:r w:rsidR="003D3D2C" w:rsidRPr="003856AB">
        <w:rPr>
          <w:rFonts w:ascii="Arial" w:hAnsi="Arial" w:cs="Arial"/>
          <w:sz w:val="22"/>
          <w:szCs w:val="22"/>
        </w:rPr>
        <w:t>Board</w:t>
      </w:r>
      <w:r w:rsidRPr="003856AB">
        <w:rPr>
          <w:rFonts w:ascii="Arial" w:hAnsi="Arial" w:cs="Arial"/>
          <w:sz w:val="22"/>
          <w:szCs w:val="22"/>
        </w:rPr>
        <w:t>.  The cost of undertaking these activities is capped at £[insert amount]</w:t>
      </w:r>
      <w:r w:rsidRPr="003856AB">
        <w:rPr>
          <w:rStyle w:val="FootnoteReference"/>
          <w:rFonts w:ascii="Arial" w:hAnsi="Arial" w:cs="Arial"/>
          <w:sz w:val="22"/>
          <w:szCs w:val="22"/>
        </w:rPr>
        <w:footnoteReference w:id="16"/>
      </w:r>
      <w:r w:rsidRPr="003856AB">
        <w:rPr>
          <w:rFonts w:ascii="Arial" w:hAnsi="Arial" w:cs="Arial"/>
          <w:sz w:val="22"/>
          <w:szCs w:val="22"/>
        </w:rPr>
        <w:t xml:space="preserve">, and whilst these are part of the costs of the Works, this amount is not included in the price of the Works payable to the Recipient listed in paragraph 4 of Schedule 2, but is stated separately in paragraph 4 of Schedule 2 and will be withheld from payment to the Recipient and retained by Network Rail.  </w:t>
      </w:r>
      <w:r w:rsidRPr="003856AB">
        <w:rPr>
          <w:rFonts w:ascii="Arial" w:hAnsi="Arial" w:cs="Arial"/>
          <w:sz w:val="22"/>
        </w:rPr>
        <w:t>Any proposal to exceed the capped amount for Network Rail Activities is to be referred to the LDG for agreement before any additional costs are incurred].</w:t>
      </w:r>
    </w:p>
    <w:p w14:paraId="31E8C1D7" w14:textId="77777777" w:rsidR="00837329" w:rsidRPr="003856AB" w:rsidRDefault="00837329" w:rsidP="00837329">
      <w:pPr>
        <w:jc w:val="both"/>
        <w:rPr>
          <w:rFonts w:ascii="Arial" w:hAnsi="Arial" w:cs="Arial"/>
          <w:sz w:val="22"/>
        </w:rPr>
      </w:pPr>
    </w:p>
    <w:p w14:paraId="496130E4" w14:textId="77777777" w:rsidR="00837329" w:rsidRPr="003856AB" w:rsidRDefault="00837329" w:rsidP="00837329">
      <w:pPr>
        <w:numPr>
          <w:ilvl w:val="0"/>
          <w:numId w:val="2"/>
        </w:numPr>
        <w:spacing w:line="280" w:lineRule="exact"/>
        <w:jc w:val="both"/>
        <w:rPr>
          <w:rFonts w:ascii="Arial" w:hAnsi="Arial" w:cs="Arial"/>
          <w:b/>
          <w:sz w:val="22"/>
        </w:rPr>
      </w:pPr>
      <w:r w:rsidRPr="003856AB">
        <w:rPr>
          <w:rFonts w:ascii="Arial" w:hAnsi="Arial" w:cs="Arial"/>
          <w:b/>
          <w:sz w:val="22"/>
        </w:rPr>
        <w:t>Agreed Assumptions</w:t>
      </w:r>
    </w:p>
    <w:p w14:paraId="309D883A" w14:textId="77777777" w:rsidR="00837329" w:rsidRPr="003856AB" w:rsidRDefault="00837329" w:rsidP="00837329">
      <w:pPr>
        <w:numPr>
          <w:ilvl w:val="1"/>
          <w:numId w:val="2"/>
        </w:numPr>
        <w:autoSpaceDE w:val="0"/>
        <w:autoSpaceDN w:val="0"/>
        <w:adjustRightInd w:val="0"/>
        <w:jc w:val="both"/>
        <w:rPr>
          <w:rFonts w:ascii="Arial" w:hAnsi="Arial" w:cs="Arial"/>
          <w:color w:val="000000"/>
          <w:sz w:val="22"/>
        </w:rPr>
      </w:pPr>
      <w:r w:rsidRPr="003856AB">
        <w:rPr>
          <w:rFonts w:ascii="Arial" w:hAnsi="Arial" w:cs="Arial"/>
          <w:color w:val="000000"/>
          <w:sz w:val="22"/>
        </w:rPr>
        <w:t>The deliverables will be provided at the total base value of [insert amount] identified in the tables above, with contingency available to cover the risks identified in the project risk register.</w:t>
      </w:r>
    </w:p>
    <w:p w14:paraId="267FD40A" w14:textId="77777777" w:rsidR="00837329" w:rsidRPr="003856AB" w:rsidRDefault="00837329" w:rsidP="00837329">
      <w:pPr>
        <w:numPr>
          <w:ilvl w:val="1"/>
          <w:numId w:val="2"/>
        </w:numPr>
        <w:autoSpaceDE w:val="0"/>
        <w:autoSpaceDN w:val="0"/>
        <w:adjustRightInd w:val="0"/>
        <w:jc w:val="both"/>
        <w:rPr>
          <w:rFonts w:ascii="Arial" w:hAnsi="Arial" w:cs="Arial"/>
          <w:color w:val="000000"/>
          <w:sz w:val="22"/>
        </w:rPr>
      </w:pPr>
      <w:r w:rsidRPr="003856AB">
        <w:rPr>
          <w:rFonts w:ascii="Arial" w:hAnsi="Arial" w:cs="Arial"/>
          <w:color w:val="000000"/>
          <w:sz w:val="22"/>
        </w:rPr>
        <w:t xml:space="preserve">[The existing building fabric is structurally sound.] </w:t>
      </w:r>
    </w:p>
    <w:p w14:paraId="10F65B9A" w14:textId="77777777" w:rsidR="00837329" w:rsidRPr="003856AB" w:rsidRDefault="00837329" w:rsidP="00837329">
      <w:pPr>
        <w:numPr>
          <w:ilvl w:val="1"/>
          <w:numId w:val="2"/>
        </w:numPr>
        <w:autoSpaceDE w:val="0"/>
        <w:autoSpaceDN w:val="0"/>
        <w:adjustRightInd w:val="0"/>
        <w:jc w:val="both"/>
        <w:rPr>
          <w:rFonts w:ascii="Arial" w:hAnsi="Arial" w:cs="Arial"/>
          <w:color w:val="000000"/>
          <w:sz w:val="22"/>
        </w:rPr>
      </w:pPr>
      <w:r w:rsidRPr="003856AB">
        <w:rPr>
          <w:rFonts w:ascii="Arial" w:hAnsi="Arial" w:cs="Arial"/>
          <w:color w:val="000000"/>
          <w:sz w:val="22"/>
        </w:rPr>
        <w:t>[Existing underground drainage is adequate to carry flows and no work is required beyond minor repair and cleaning.]</w:t>
      </w:r>
    </w:p>
    <w:p w14:paraId="5624DFDC" w14:textId="77777777" w:rsidR="00837329" w:rsidRPr="003856AB" w:rsidRDefault="00837329" w:rsidP="00837329">
      <w:pPr>
        <w:numPr>
          <w:ilvl w:val="1"/>
          <w:numId w:val="2"/>
        </w:numPr>
        <w:jc w:val="both"/>
        <w:rPr>
          <w:rFonts w:ascii="Arial" w:hAnsi="Arial" w:cs="Arial"/>
          <w:sz w:val="22"/>
        </w:rPr>
      </w:pPr>
      <w:r w:rsidRPr="003856AB">
        <w:rPr>
          <w:rFonts w:ascii="Arial" w:hAnsi="Arial" w:cs="Arial"/>
          <w:color w:val="000000"/>
          <w:sz w:val="22"/>
        </w:rPr>
        <w:t>[Existing station power supplies and other utility services are adequate to cater for any additional or replacement assets and enhancements.]</w:t>
      </w:r>
    </w:p>
    <w:p w14:paraId="52578E2F" w14:textId="77777777" w:rsidR="00837329" w:rsidRPr="003856AB" w:rsidRDefault="00837329" w:rsidP="00BB0D5D">
      <w:pPr>
        <w:suppressAutoHyphens/>
        <w:spacing w:before="120" w:after="120"/>
        <w:ind w:left="567"/>
        <w:jc w:val="both"/>
        <w:rPr>
          <w:rFonts w:ascii="Arial" w:hAnsi="Arial" w:cs="Arial"/>
          <w:sz w:val="22"/>
          <w:szCs w:val="22"/>
        </w:rPr>
      </w:pPr>
    </w:p>
    <w:p w14:paraId="591D3913" w14:textId="77777777" w:rsidR="00F95D25" w:rsidRPr="003856AB" w:rsidRDefault="00F95D25" w:rsidP="004225A7">
      <w:pPr>
        <w:pStyle w:val="NormalWeb"/>
        <w:spacing w:before="120" w:after="120" w:line="240" w:lineRule="auto"/>
        <w:rPr>
          <w:rFonts w:ascii="Arial" w:hAnsi="Arial" w:cs="Arial"/>
          <w:sz w:val="22"/>
          <w:szCs w:val="22"/>
        </w:rPr>
      </w:pPr>
    </w:p>
    <w:p w14:paraId="591D3914" w14:textId="77777777" w:rsidR="00F95D25" w:rsidRPr="003856AB" w:rsidRDefault="00F95D25" w:rsidP="004225A7">
      <w:pPr>
        <w:pStyle w:val="BodyText"/>
        <w:spacing w:before="120" w:after="120" w:line="240" w:lineRule="auto"/>
        <w:jc w:val="center"/>
        <w:rPr>
          <w:rFonts w:ascii="Arial" w:hAnsi="Arial" w:cs="Arial"/>
          <w:b/>
          <w:sz w:val="22"/>
          <w:szCs w:val="22"/>
        </w:rPr>
      </w:pPr>
      <w:r w:rsidRPr="003856AB">
        <w:rPr>
          <w:rFonts w:ascii="Arial" w:hAnsi="Arial" w:cs="Arial"/>
          <w:sz w:val="22"/>
          <w:szCs w:val="22"/>
        </w:rPr>
        <w:br w:type="page"/>
      </w:r>
      <w:r w:rsidRPr="003856AB">
        <w:rPr>
          <w:rFonts w:ascii="Arial" w:hAnsi="Arial" w:cs="Arial"/>
          <w:b/>
          <w:sz w:val="22"/>
          <w:szCs w:val="22"/>
        </w:rPr>
        <w:lastRenderedPageBreak/>
        <w:t>Schedule 3</w:t>
      </w:r>
    </w:p>
    <w:p w14:paraId="591D3915" w14:textId="77777777" w:rsidR="00F95D25" w:rsidRPr="003856AB" w:rsidRDefault="00F95D25" w:rsidP="004225A7">
      <w:pPr>
        <w:pStyle w:val="BodyText"/>
        <w:spacing w:before="120" w:after="120" w:line="240" w:lineRule="auto"/>
        <w:jc w:val="center"/>
        <w:rPr>
          <w:rFonts w:ascii="Arial" w:hAnsi="Arial" w:cs="Arial"/>
          <w:b/>
          <w:sz w:val="22"/>
          <w:szCs w:val="22"/>
        </w:rPr>
      </w:pPr>
    </w:p>
    <w:p w14:paraId="591D3916" w14:textId="77777777" w:rsidR="00F95D25" w:rsidRPr="003856AB" w:rsidRDefault="00F95D25" w:rsidP="004225A7">
      <w:pPr>
        <w:pStyle w:val="BodyText"/>
        <w:spacing w:before="120" w:after="120" w:line="240" w:lineRule="auto"/>
        <w:jc w:val="center"/>
        <w:rPr>
          <w:rFonts w:ascii="Arial" w:hAnsi="Arial" w:cs="Arial"/>
          <w:b/>
          <w:sz w:val="22"/>
          <w:szCs w:val="22"/>
        </w:rPr>
      </w:pPr>
      <w:r w:rsidRPr="003856AB">
        <w:rPr>
          <w:rFonts w:ascii="Arial" w:hAnsi="Arial" w:cs="Arial"/>
          <w:b/>
          <w:sz w:val="22"/>
          <w:szCs w:val="22"/>
        </w:rPr>
        <w:t>Monitoring and Reporting Schedule</w:t>
      </w:r>
    </w:p>
    <w:p w14:paraId="591D3917" w14:textId="77777777" w:rsidR="00F95D25" w:rsidRPr="003856AB" w:rsidRDefault="00F95D25" w:rsidP="004225A7">
      <w:pPr>
        <w:pStyle w:val="BodyText"/>
        <w:spacing w:before="120" w:after="120" w:line="240" w:lineRule="auto"/>
        <w:jc w:val="center"/>
        <w:rPr>
          <w:rFonts w:ascii="Arial" w:hAnsi="Arial" w:cs="Arial"/>
          <w:b/>
          <w:sz w:val="22"/>
          <w:szCs w:val="22"/>
        </w:rPr>
      </w:pPr>
    </w:p>
    <w:p w14:paraId="591D3918" w14:textId="77777777" w:rsidR="00F95D25" w:rsidRPr="003856AB" w:rsidRDefault="00F95D25" w:rsidP="004225A7">
      <w:pPr>
        <w:pStyle w:val="Level1"/>
        <w:numPr>
          <w:ilvl w:val="0"/>
          <w:numId w:val="14"/>
        </w:numPr>
        <w:spacing w:before="120" w:after="120"/>
        <w:rPr>
          <w:rFonts w:cs="Arial"/>
          <w:szCs w:val="22"/>
        </w:rPr>
      </w:pPr>
      <w:r w:rsidRPr="003856AB">
        <w:rPr>
          <w:rFonts w:cs="Arial"/>
          <w:szCs w:val="22"/>
        </w:rPr>
        <w:t xml:space="preserve">Monitoring progress and tendering  </w:t>
      </w:r>
    </w:p>
    <w:p w14:paraId="591D3919" w14:textId="77777777" w:rsidR="006B041D" w:rsidRPr="003856AB" w:rsidRDefault="006B041D" w:rsidP="0000689E">
      <w:pPr>
        <w:pStyle w:val="Level1"/>
        <w:numPr>
          <w:ilvl w:val="0"/>
          <w:numId w:val="0"/>
        </w:numPr>
        <w:spacing w:before="120" w:after="120"/>
        <w:rPr>
          <w:rFonts w:cs="Arial"/>
          <w:szCs w:val="22"/>
        </w:rPr>
      </w:pPr>
    </w:p>
    <w:p w14:paraId="591D391A" w14:textId="77777777" w:rsidR="006B041D" w:rsidRPr="003856AB" w:rsidRDefault="006B041D" w:rsidP="0000689E">
      <w:pPr>
        <w:pStyle w:val="Level1"/>
        <w:numPr>
          <w:ilvl w:val="0"/>
          <w:numId w:val="0"/>
        </w:numPr>
        <w:spacing w:before="120" w:after="120"/>
        <w:rPr>
          <w:rFonts w:cs="Arial"/>
          <w:i/>
          <w:szCs w:val="22"/>
        </w:rPr>
      </w:pPr>
      <w:r w:rsidRPr="003856AB">
        <w:rPr>
          <w:rFonts w:cs="Arial"/>
          <w:szCs w:val="22"/>
        </w:rPr>
        <w:t>Submission of progress reports</w:t>
      </w:r>
    </w:p>
    <w:p w14:paraId="591D391B" w14:textId="77777777" w:rsidR="001D295E" w:rsidRPr="003856AB" w:rsidRDefault="001D295E" w:rsidP="001D295E">
      <w:pPr>
        <w:pStyle w:val="Level2"/>
        <w:numPr>
          <w:ilvl w:val="1"/>
          <w:numId w:val="11"/>
        </w:numPr>
        <w:spacing w:before="120" w:after="120" w:line="240" w:lineRule="auto"/>
        <w:rPr>
          <w:rFonts w:ascii="Arial" w:hAnsi="Arial" w:cs="Arial"/>
          <w:sz w:val="22"/>
          <w:szCs w:val="22"/>
        </w:rPr>
      </w:pPr>
      <w:r w:rsidRPr="003856AB">
        <w:rPr>
          <w:rFonts w:ascii="Arial" w:hAnsi="Arial" w:cs="Arial"/>
          <w:sz w:val="22"/>
          <w:szCs w:val="22"/>
        </w:rPr>
        <w:tab/>
        <w:t>From the date of this Agreement:</w:t>
      </w:r>
    </w:p>
    <w:p w14:paraId="591D391C" w14:textId="34B8C673" w:rsidR="006B041D" w:rsidRPr="003856AB" w:rsidRDefault="006B041D" w:rsidP="006B041D">
      <w:pPr>
        <w:pStyle w:val="Level3"/>
        <w:numPr>
          <w:ilvl w:val="2"/>
          <w:numId w:val="11"/>
        </w:numPr>
        <w:tabs>
          <w:tab w:val="clear" w:pos="1701"/>
        </w:tabs>
        <w:adjustRightInd/>
        <w:spacing w:before="120" w:after="120" w:line="240" w:lineRule="auto"/>
        <w:outlineLvl w:val="9"/>
        <w:rPr>
          <w:rFonts w:ascii="Arial" w:hAnsi="Arial" w:cs="Arial"/>
          <w:sz w:val="22"/>
          <w:szCs w:val="22"/>
        </w:rPr>
      </w:pPr>
      <w:r w:rsidRPr="003856AB">
        <w:rPr>
          <w:rFonts w:ascii="Arial" w:hAnsi="Arial" w:cs="Arial"/>
          <w:sz w:val="22"/>
          <w:szCs w:val="22"/>
        </w:rPr>
        <w:t xml:space="preserve">without prejudice, and in addition, to its obligations in clause 1.4, the </w:t>
      </w:r>
      <w:r w:rsidR="00D02E64" w:rsidRPr="003856AB">
        <w:rPr>
          <w:rFonts w:ascii="Arial" w:hAnsi="Arial" w:cs="Arial"/>
          <w:sz w:val="22"/>
          <w:szCs w:val="22"/>
        </w:rPr>
        <w:t>Recipient</w:t>
      </w:r>
      <w:r w:rsidRPr="003856AB">
        <w:rPr>
          <w:rFonts w:ascii="Arial" w:hAnsi="Arial" w:cs="Arial"/>
          <w:sz w:val="22"/>
          <w:szCs w:val="22"/>
        </w:rPr>
        <w:t xml:space="preserve"> must provide such additional information and documentation in such format as Network Rail may at any time require. This includes information about the progress of the Project, the completion of the Works and any other information required to enable Network Rail to meet its reporting obligations </w:t>
      </w:r>
      <w:r w:rsidR="000F48A2" w:rsidRPr="003856AB">
        <w:rPr>
          <w:rFonts w:ascii="Arial" w:hAnsi="Arial" w:cs="Arial"/>
          <w:sz w:val="22"/>
          <w:szCs w:val="22"/>
        </w:rPr>
        <w:t xml:space="preserve">including, without prejudice to the generality, a breakdown of all costs related to the Project on an open book basis and its </w:t>
      </w:r>
      <w:r w:rsidRPr="003856AB">
        <w:rPr>
          <w:rFonts w:ascii="Arial" w:hAnsi="Arial" w:cs="Arial"/>
          <w:sz w:val="22"/>
          <w:szCs w:val="22"/>
        </w:rPr>
        <w:t xml:space="preserve">and to demonstrate the </w:t>
      </w:r>
      <w:r w:rsidR="00D02E64" w:rsidRPr="003856AB">
        <w:rPr>
          <w:rFonts w:ascii="Arial" w:hAnsi="Arial" w:cs="Arial"/>
          <w:sz w:val="22"/>
          <w:szCs w:val="22"/>
        </w:rPr>
        <w:t>Recipient</w:t>
      </w:r>
      <w:r w:rsidRPr="003856AB">
        <w:rPr>
          <w:rFonts w:ascii="Arial" w:hAnsi="Arial" w:cs="Arial"/>
          <w:sz w:val="22"/>
          <w:szCs w:val="22"/>
        </w:rPr>
        <w:t>’s compliance with this Agreement;</w:t>
      </w:r>
    </w:p>
    <w:p w14:paraId="591D391D" w14:textId="77777777" w:rsidR="006B041D" w:rsidRPr="003856AB" w:rsidRDefault="006B041D" w:rsidP="006B041D">
      <w:pPr>
        <w:pStyle w:val="Level3"/>
        <w:numPr>
          <w:ilvl w:val="2"/>
          <w:numId w:val="11"/>
        </w:numPr>
        <w:tabs>
          <w:tab w:val="clear" w:pos="1701"/>
        </w:tabs>
        <w:adjustRightInd/>
        <w:spacing w:before="120" w:after="120" w:line="240" w:lineRule="auto"/>
        <w:outlineLvl w:val="9"/>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warrants the accuracy of the progress updates, information and documentation it gives pursuant to clause 1.4 and this Schedule 3 and further warrants that it has diligently made full and proper enquiry of the subject matter pertaining to the progress updates, information and documentation given.</w:t>
      </w:r>
    </w:p>
    <w:p w14:paraId="591D391E" w14:textId="77777777" w:rsidR="006B041D" w:rsidRPr="003856AB" w:rsidRDefault="006B041D" w:rsidP="004225A7">
      <w:pPr>
        <w:pStyle w:val="Level2"/>
        <w:numPr>
          <w:ilvl w:val="0"/>
          <w:numId w:val="0"/>
        </w:numPr>
        <w:spacing w:before="120" w:after="120" w:line="240" w:lineRule="auto"/>
        <w:rPr>
          <w:rFonts w:ascii="Arial" w:hAnsi="Arial" w:cs="Arial"/>
          <w:b/>
          <w:sz w:val="22"/>
          <w:szCs w:val="22"/>
        </w:rPr>
      </w:pPr>
    </w:p>
    <w:p w14:paraId="591D391F" w14:textId="77777777" w:rsidR="00F95D25" w:rsidRPr="003856AB" w:rsidRDefault="00F95D25" w:rsidP="004225A7">
      <w:pPr>
        <w:pStyle w:val="Level2"/>
        <w:numPr>
          <w:ilvl w:val="0"/>
          <w:numId w:val="0"/>
        </w:numPr>
        <w:spacing w:before="120" w:after="120" w:line="240" w:lineRule="auto"/>
        <w:rPr>
          <w:rFonts w:ascii="Arial" w:hAnsi="Arial" w:cs="Arial"/>
          <w:b/>
          <w:bCs/>
          <w:sz w:val="22"/>
          <w:szCs w:val="22"/>
        </w:rPr>
      </w:pPr>
      <w:bookmarkStart w:id="29" w:name="_Ref431555878"/>
      <w:r w:rsidRPr="003856AB">
        <w:rPr>
          <w:rFonts w:ascii="Arial" w:hAnsi="Arial" w:cs="Arial"/>
          <w:b/>
          <w:bCs/>
          <w:sz w:val="22"/>
          <w:szCs w:val="22"/>
        </w:rPr>
        <w:t>Procurement Requirements</w:t>
      </w:r>
      <w:bookmarkEnd w:id="29"/>
    </w:p>
    <w:p w14:paraId="591D3920" w14:textId="77777777" w:rsidR="00F95D25" w:rsidRPr="003856AB" w:rsidRDefault="00F95D25" w:rsidP="004225A7">
      <w:pPr>
        <w:pStyle w:val="Level2"/>
        <w:numPr>
          <w:ilvl w:val="1"/>
          <w:numId w:val="14"/>
        </w:numPr>
        <w:spacing w:before="120" w:after="120" w:line="240" w:lineRule="auto"/>
        <w:rPr>
          <w:rFonts w:ascii="Arial" w:hAnsi="Arial" w:cs="Arial"/>
          <w:sz w:val="22"/>
          <w:szCs w:val="22"/>
        </w:rPr>
      </w:pPr>
      <w:bookmarkStart w:id="30" w:name="_Ref432422438"/>
      <w:r w:rsidRPr="003856AB">
        <w:rPr>
          <w:rFonts w:ascii="Arial" w:hAnsi="Arial" w:cs="Arial"/>
          <w:sz w:val="22"/>
          <w:szCs w:val="22"/>
        </w:rPr>
        <w:t xml:space="preserve">In appointing contractors (or other third parties) to perform the Works or any related activity the </w:t>
      </w:r>
      <w:r w:rsidR="00D02E64" w:rsidRPr="003856AB">
        <w:rPr>
          <w:rFonts w:ascii="Arial" w:hAnsi="Arial" w:cs="Arial"/>
          <w:sz w:val="22"/>
          <w:szCs w:val="22"/>
        </w:rPr>
        <w:t>Recipient</w:t>
      </w:r>
      <w:r w:rsidRPr="003856AB">
        <w:rPr>
          <w:rFonts w:ascii="Arial" w:hAnsi="Arial" w:cs="Arial"/>
          <w:sz w:val="22"/>
          <w:szCs w:val="22"/>
        </w:rPr>
        <w:t xml:space="preserve"> shall</w:t>
      </w:r>
      <w:bookmarkEnd w:id="30"/>
      <w:r w:rsidRPr="003856AB">
        <w:rPr>
          <w:rFonts w:ascii="Arial" w:hAnsi="Arial" w:cs="Arial"/>
          <w:sz w:val="22"/>
          <w:szCs w:val="22"/>
        </w:rPr>
        <w:t xml:space="preserve"> use a competitive procurement process.</w:t>
      </w:r>
    </w:p>
    <w:p w14:paraId="591D3921" w14:textId="77777777" w:rsidR="006B041D" w:rsidRPr="003856AB" w:rsidRDefault="006B041D" w:rsidP="004225A7">
      <w:pPr>
        <w:pStyle w:val="Level2"/>
        <w:numPr>
          <w:ilvl w:val="1"/>
          <w:numId w:val="14"/>
        </w:numPr>
        <w:spacing w:before="120" w:after="120" w:line="240" w:lineRule="auto"/>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shall provide the evidence that Network Rail reasonably requires to demonstrate compliance with paragraph 1.2 of Schedule 3.</w:t>
      </w:r>
    </w:p>
    <w:p w14:paraId="591D3922" w14:textId="77777777" w:rsidR="00F95D25" w:rsidRPr="003856AB" w:rsidRDefault="00F95D25" w:rsidP="00020216">
      <w:pPr>
        <w:pStyle w:val="Level1"/>
        <w:numPr>
          <w:ilvl w:val="0"/>
          <w:numId w:val="14"/>
        </w:numPr>
        <w:spacing w:before="120" w:after="120"/>
        <w:rPr>
          <w:rFonts w:cs="Arial"/>
          <w:szCs w:val="22"/>
        </w:rPr>
      </w:pPr>
      <w:r w:rsidRPr="003856AB">
        <w:rPr>
          <w:rFonts w:cs="Arial"/>
          <w:szCs w:val="22"/>
        </w:rPr>
        <w:t>Retention of documents and audit</w:t>
      </w:r>
    </w:p>
    <w:p w14:paraId="591D3923" w14:textId="77777777" w:rsidR="00F95D25" w:rsidRPr="003856AB" w:rsidRDefault="00F95D25" w:rsidP="00087EEE">
      <w:pPr>
        <w:pStyle w:val="Level2"/>
        <w:numPr>
          <w:ilvl w:val="1"/>
          <w:numId w:val="14"/>
        </w:numPr>
        <w:spacing w:before="120" w:after="120" w:line="240" w:lineRule="auto"/>
        <w:rPr>
          <w:rFonts w:ascii="Arial" w:hAnsi="Arial" w:cs="Arial"/>
          <w:sz w:val="22"/>
        </w:rPr>
      </w:pPr>
      <w:r w:rsidRPr="003856AB">
        <w:rPr>
          <w:rFonts w:ascii="Arial" w:hAnsi="Arial" w:cs="Arial"/>
          <w:sz w:val="22"/>
        </w:rPr>
        <w:t xml:space="preserve">The </w:t>
      </w:r>
      <w:r w:rsidR="00D02E64" w:rsidRPr="003856AB">
        <w:rPr>
          <w:rFonts w:ascii="Arial" w:hAnsi="Arial" w:cs="Arial"/>
          <w:sz w:val="22"/>
        </w:rPr>
        <w:t>Recipient</w:t>
      </w:r>
      <w:r w:rsidRPr="003856AB">
        <w:rPr>
          <w:rFonts w:ascii="Arial" w:hAnsi="Arial" w:cs="Arial"/>
          <w:sz w:val="22"/>
        </w:rPr>
        <w:t xml:space="preserve"> shall comply (and shall procure that any contractors and sub-contractors comply) with all requests by Network Rail for information pursuant to the C&amp;AG performing its duties of external audit of Network Rail's activities.</w:t>
      </w:r>
    </w:p>
    <w:p w14:paraId="591D3924" w14:textId="77777777" w:rsidR="00F95D25" w:rsidRPr="003856AB" w:rsidRDefault="00F95D25" w:rsidP="00020216">
      <w:pPr>
        <w:pStyle w:val="Level1"/>
        <w:numPr>
          <w:ilvl w:val="0"/>
          <w:numId w:val="14"/>
        </w:numPr>
        <w:spacing w:before="120" w:after="120"/>
        <w:rPr>
          <w:rFonts w:cs="Arial"/>
          <w:szCs w:val="22"/>
        </w:rPr>
      </w:pPr>
      <w:r w:rsidRPr="003856AB">
        <w:rPr>
          <w:rFonts w:cs="Arial"/>
          <w:szCs w:val="22"/>
        </w:rPr>
        <w:t xml:space="preserve">Notification by the </w:t>
      </w:r>
      <w:r w:rsidR="00D02E64" w:rsidRPr="003856AB">
        <w:rPr>
          <w:rFonts w:cs="Arial"/>
          <w:szCs w:val="22"/>
        </w:rPr>
        <w:t>Recipient</w:t>
      </w:r>
    </w:p>
    <w:p w14:paraId="591D3925" w14:textId="77777777" w:rsidR="00F95D25" w:rsidRPr="003856AB" w:rsidRDefault="00F95D25" w:rsidP="004225A7">
      <w:pPr>
        <w:pStyle w:val="Level2"/>
        <w:numPr>
          <w:ilvl w:val="1"/>
          <w:numId w:val="14"/>
        </w:numPr>
        <w:spacing w:before="120" w:after="120" w:line="240" w:lineRule="auto"/>
        <w:rPr>
          <w:rFonts w:ascii="Arial" w:hAnsi="Arial" w:cs="Arial"/>
          <w:bCs/>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bCs/>
          <w:sz w:val="22"/>
          <w:szCs w:val="22"/>
        </w:rPr>
        <w:t xml:space="preserve"> shall notify Network Rail in writing:</w:t>
      </w:r>
    </w:p>
    <w:p w14:paraId="591D3926" w14:textId="77777777" w:rsidR="00F95D25" w:rsidRPr="003856AB" w:rsidRDefault="00F95D25" w:rsidP="004225A7">
      <w:pPr>
        <w:pStyle w:val="Level3"/>
        <w:numPr>
          <w:ilvl w:val="2"/>
          <w:numId w:val="14"/>
        </w:numPr>
        <w:spacing w:before="120" w:after="120" w:line="240" w:lineRule="auto"/>
        <w:rPr>
          <w:rFonts w:ascii="Arial" w:hAnsi="Arial" w:cs="Arial"/>
          <w:sz w:val="22"/>
          <w:szCs w:val="22"/>
        </w:rPr>
      </w:pPr>
      <w:r w:rsidRPr="003856AB">
        <w:rPr>
          <w:rFonts w:ascii="Arial" w:hAnsi="Arial" w:cs="Arial"/>
          <w:sz w:val="22"/>
          <w:szCs w:val="22"/>
        </w:rPr>
        <w:t>as soon as practicable thereafter, in the event of any change in the information on costs (whether actual or estimated) of carrying out the Works;</w:t>
      </w:r>
    </w:p>
    <w:p w14:paraId="591D3927" w14:textId="77777777" w:rsidR="00F95D25" w:rsidRPr="003856AB" w:rsidRDefault="00F95D25" w:rsidP="004225A7">
      <w:pPr>
        <w:pStyle w:val="Level3"/>
        <w:numPr>
          <w:ilvl w:val="2"/>
          <w:numId w:val="14"/>
        </w:numPr>
        <w:spacing w:before="120" w:after="120" w:line="240" w:lineRule="auto"/>
        <w:rPr>
          <w:rFonts w:ascii="Arial" w:hAnsi="Arial" w:cs="Arial"/>
          <w:sz w:val="22"/>
          <w:szCs w:val="22"/>
        </w:rPr>
      </w:pPr>
      <w:r w:rsidRPr="003856AB">
        <w:rPr>
          <w:rFonts w:ascii="Arial" w:hAnsi="Arial" w:cs="Arial"/>
          <w:sz w:val="22"/>
          <w:szCs w:val="22"/>
        </w:rPr>
        <w:t>as soon as practicable thereafter, of any event which might adversely affect the carrying out and/or completion of the Works or any part of them.</w:t>
      </w:r>
    </w:p>
    <w:p w14:paraId="591D3928" w14:textId="77777777" w:rsidR="00F95D25" w:rsidRPr="003856AB" w:rsidRDefault="00F95D25" w:rsidP="00020216">
      <w:pPr>
        <w:pStyle w:val="Level1"/>
        <w:numPr>
          <w:ilvl w:val="0"/>
          <w:numId w:val="14"/>
        </w:numPr>
        <w:spacing w:before="120" w:after="120"/>
        <w:rPr>
          <w:rFonts w:cs="Arial"/>
          <w:szCs w:val="22"/>
        </w:rPr>
      </w:pPr>
      <w:r w:rsidRPr="003856AB">
        <w:rPr>
          <w:rFonts w:cs="Arial"/>
          <w:szCs w:val="22"/>
        </w:rPr>
        <w:t>Conflicts of interest and financial irregularities</w:t>
      </w:r>
    </w:p>
    <w:p w14:paraId="591D3929" w14:textId="77777777" w:rsidR="00F95D25" w:rsidRPr="003856AB" w:rsidRDefault="00F95D25" w:rsidP="00AC7187">
      <w:pPr>
        <w:pStyle w:val="Level2"/>
        <w:numPr>
          <w:ilvl w:val="1"/>
          <w:numId w:val="14"/>
        </w:numPr>
        <w:spacing w:before="120" w:after="120" w:line="240" w:lineRule="auto"/>
        <w:rPr>
          <w:rFonts w:ascii="Arial" w:hAnsi="Arial" w:cs="Arial"/>
          <w:bCs/>
          <w:sz w:val="22"/>
          <w:szCs w:val="22"/>
        </w:rPr>
      </w:pPr>
      <w:r w:rsidRPr="003856AB">
        <w:rPr>
          <w:rFonts w:ascii="Arial" w:hAnsi="Arial" w:cs="Arial"/>
          <w:sz w:val="22"/>
          <w:szCs w:val="22"/>
        </w:rPr>
        <w:t xml:space="preserve">In relation to the Project: </w:t>
      </w:r>
    </w:p>
    <w:p w14:paraId="591D392A" w14:textId="77777777" w:rsidR="00F95D25" w:rsidRPr="003856AB" w:rsidRDefault="00F95D25" w:rsidP="004225A7">
      <w:pPr>
        <w:pStyle w:val="Level3"/>
        <w:numPr>
          <w:ilvl w:val="2"/>
          <w:numId w:val="14"/>
        </w:numPr>
        <w:spacing w:before="120" w:after="120" w:line="240" w:lineRule="auto"/>
        <w:rPr>
          <w:rFonts w:ascii="Arial" w:hAnsi="Arial" w:cs="Arial"/>
          <w:sz w:val="22"/>
          <w:szCs w:val="22"/>
        </w:rPr>
      </w:pPr>
      <w:r w:rsidRPr="003856AB">
        <w:rPr>
          <w:rFonts w:ascii="Arial" w:hAnsi="Arial" w:cs="Arial"/>
          <w:sz w:val="22"/>
          <w:szCs w:val="22"/>
        </w:rPr>
        <w:t xml:space="preserve">the </w:t>
      </w:r>
      <w:r w:rsidR="00D02E64" w:rsidRPr="003856AB">
        <w:rPr>
          <w:rFonts w:ascii="Arial" w:hAnsi="Arial" w:cs="Arial"/>
          <w:sz w:val="22"/>
          <w:szCs w:val="22"/>
        </w:rPr>
        <w:t>Recipient</w:t>
      </w:r>
      <w:r w:rsidRPr="003856AB">
        <w:rPr>
          <w:rFonts w:ascii="Arial" w:hAnsi="Arial" w:cs="Arial"/>
          <w:sz w:val="22"/>
          <w:szCs w:val="22"/>
        </w:rPr>
        <w:t xml:space="preserve"> and all officers, employees and other persons engaged or consulted by the </w:t>
      </w:r>
      <w:r w:rsidR="00D02E64" w:rsidRPr="003856AB">
        <w:rPr>
          <w:rFonts w:ascii="Arial" w:hAnsi="Arial" w:cs="Arial"/>
          <w:sz w:val="22"/>
          <w:szCs w:val="22"/>
        </w:rPr>
        <w:t>Recipient</w:t>
      </w:r>
      <w:r w:rsidRPr="003856AB">
        <w:rPr>
          <w:rFonts w:ascii="Arial" w:hAnsi="Arial" w:cs="Arial"/>
          <w:sz w:val="22"/>
          <w:szCs w:val="22"/>
        </w:rPr>
        <w:t xml:space="preserve"> in connection with the Project shall not be in a position where </w:t>
      </w:r>
      <w:r w:rsidRPr="003856AB">
        <w:rPr>
          <w:rFonts w:ascii="Arial" w:hAnsi="Arial" w:cs="Arial"/>
          <w:sz w:val="22"/>
          <w:szCs w:val="22"/>
        </w:rPr>
        <w:lastRenderedPageBreak/>
        <w:t xml:space="preserve">there is a conflict of interest. The </w:t>
      </w:r>
      <w:r w:rsidR="00D02E64" w:rsidRPr="003856AB">
        <w:rPr>
          <w:rFonts w:ascii="Arial" w:hAnsi="Arial" w:cs="Arial"/>
          <w:sz w:val="22"/>
          <w:szCs w:val="22"/>
        </w:rPr>
        <w:t>Recipient</w:t>
      </w:r>
      <w:r w:rsidRPr="003856AB">
        <w:rPr>
          <w:rFonts w:ascii="Arial" w:hAnsi="Arial" w:cs="Arial"/>
          <w:sz w:val="22"/>
          <w:szCs w:val="22"/>
        </w:rPr>
        <w:t xml:space="preserve"> is required to have formal procedures obliging all such persons to declare any actual or potential personal or financial interest in any matter concerning the Project, and to be excluded from any discussion or decision-making relating to the matter concerned;</w:t>
      </w:r>
    </w:p>
    <w:p w14:paraId="591D392B" w14:textId="77777777" w:rsidR="00F95D25" w:rsidRPr="003856AB" w:rsidRDefault="00F95D25" w:rsidP="004225A7">
      <w:pPr>
        <w:pStyle w:val="Level3"/>
        <w:numPr>
          <w:ilvl w:val="2"/>
          <w:numId w:val="14"/>
        </w:numPr>
        <w:spacing w:before="120" w:after="120" w:line="240" w:lineRule="auto"/>
        <w:rPr>
          <w:rFonts w:ascii="Arial" w:hAnsi="Arial" w:cs="Arial"/>
          <w:sz w:val="22"/>
          <w:szCs w:val="22"/>
        </w:rPr>
      </w:pPr>
      <w:r w:rsidRPr="003856AB">
        <w:rPr>
          <w:rFonts w:ascii="Arial" w:hAnsi="Arial" w:cs="Arial"/>
          <w:sz w:val="22"/>
          <w:szCs w:val="22"/>
        </w:rPr>
        <w:t xml:space="preserve">if the </w:t>
      </w:r>
      <w:r w:rsidR="00D02E64" w:rsidRPr="003856AB">
        <w:rPr>
          <w:rFonts w:ascii="Arial" w:hAnsi="Arial" w:cs="Arial"/>
          <w:sz w:val="22"/>
          <w:szCs w:val="22"/>
        </w:rPr>
        <w:t>Recipient</w:t>
      </w:r>
      <w:r w:rsidRPr="003856AB">
        <w:rPr>
          <w:rFonts w:ascii="Arial" w:hAnsi="Arial" w:cs="Arial"/>
          <w:sz w:val="22"/>
          <w:szCs w:val="22"/>
        </w:rPr>
        <w:t xml:space="preserve"> has any grounds for suspecting any financial impropriety in the use of any amount paid under this Agreement, it must notify Network Rail immediately, explain what steps are being taken to investigate the suspicion, and keep Network Rail informed about the progress of the investigation. For these purposes “financial impropriety” includes fraud or other impropriety; mismanagement; and use of the Funding for improper purposes; </w:t>
      </w:r>
    </w:p>
    <w:p w14:paraId="591D392C" w14:textId="77777777" w:rsidR="00F95D25" w:rsidRPr="003856AB" w:rsidRDefault="00F95D25" w:rsidP="004225A7">
      <w:pPr>
        <w:pStyle w:val="Level3"/>
        <w:numPr>
          <w:ilvl w:val="2"/>
          <w:numId w:val="14"/>
        </w:numPr>
        <w:spacing w:before="120" w:after="120" w:line="240" w:lineRule="auto"/>
        <w:rPr>
          <w:rFonts w:ascii="Arial" w:hAnsi="Arial" w:cs="Arial"/>
          <w:sz w:val="22"/>
          <w:szCs w:val="22"/>
        </w:rPr>
      </w:pPr>
      <w:r w:rsidRPr="003856AB">
        <w:rPr>
          <w:rFonts w:ascii="Arial" w:hAnsi="Arial" w:cs="Arial"/>
          <w:bCs/>
          <w:sz w:val="22"/>
          <w:szCs w:val="22"/>
        </w:rPr>
        <w:t xml:space="preserve">Network Rail shall be entitled to interview employees of the </w:t>
      </w:r>
      <w:r w:rsidR="00D02E64" w:rsidRPr="003856AB">
        <w:rPr>
          <w:rFonts w:ascii="Arial" w:hAnsi="Arial" w:cs="Arial"/>
          <w:bCs/>
          <w:sz w:val="22"/>
          <w:szCs w:val="22"/>
        </w:rPr>
        <w:t>Recipient</w:t>
      </w:r>
      <w:r w:rsidRPr="003856AB">
        <w:rPr>
          <w:rFonts w:ascii="Arial" w:hAnsi="Arial" w:cs="Arial"/>
          <w:bCs/>
          <w:sz w:val="22"/>
          <w:szCs w:val="22"/>
        </w:rPr>
        <w:t xml:space="preserve"> if fraud or other financial irregularity</w:t>
      </w:r>
      <w:r w:rsidRPr="003856AB">
        <w:rPr>
          <w:rFonts w:ascii="Arial" w:hAnsi="Arial" w:cs="Arial"/>
          <w:sz w:val="22"/>
          <w:szCs w:val="22"/>
        </w:rPr>
        <w:t xml:space="preserve"> is suspected by Network Rail on the part of the </w:t>
      </w:r>
      <w:r w:rsidR="00D02E64" w:rsidRPr="003856AB">
        <w:rPr>
          <w:rFonts w:ascii="Arial" w:hAnsi="Arial" w:cs="Arial"/>
          <w:sz w:val="22"/>
          <w:szCs w:val="22"/>
        </w:rPr>
        <w:t>Recipient</w:t>
      </w:r>
      <w:r w:rsidRPr="003856AB">
        <w:rPr>
          <w:rFonts w:ascii="Arial" w:hAnsi="Arial" w:cs="Arial"/>
          <w:sz w:val="22"/>
          <w:szCs w:val="22"/>
        </w:rPr>
        <w:t>, its employees or agents in connection with the Project.</w:t>
      </w:r>
    </w:p>
    <w:p w14:paraId="591D392D" w14:textId="77777777" w:rsidR="00F95D25" w:rsidRPr="003856AB" w:rsidRDefault="00F95D25" w:rsidP="008943A4">
      <w:pPr>
        <w:pStyle w:val="Level3"/>
        <w:numPr>
          <w:ilvl w:val="0"/>
          <w:numId w:val="0"/>
        </w:numPr>
        <w:spacing w:before="120" w:after="120" w:line="240" w:lineRule="auto"/>
        <w:rPr>
          <w:rFonts w:ascii="Arial" w:hAnsi="Arial" w:cs="Arial"/>
          <w:sz w:val="22"/>
          <w:szCs w:val="22"/>
        </w:rPr>
        <w:sectPr w:rsidR="00F95D25" w:rsidRPr="003856AB" w:rsidSect="00BB0D5D">
          <w:pgSz w:w="11906" w:h="16838" w:code="9"/>
          <w:pgMar w:top="1560" w:right="1418" w:bottom="2268" w:left="1418" w:header="709" w:footer="448" w:gutter="0"/>
          <w:cols w:space="708"/>
          <w:formProt w:val="0"/>
          <w:titlePg/>
          <w:docGrid w:linePitch="360"/>
        </w:sectPr>
      </w:pPr>
    </w:p>
    <w:p w14:paraId="591D392E" w14:textId="77777777" w:rsidR="00F95D25" w:rsidRPr="003856AB" w:rsidRDefault="00F95D25" w:rsidP="004225A7">
      <w:pPr>
        <w:pStyle w:val="BodyText"/>
        <w:spacing w:before="120" w:after="120" w:line="240" w:lineRule="auto"/>
        <w:jc w:val="center"/>
        <w:rPr>
          <w:rFonts w:ascii="Arial" w:hAnsi="Arial" w:cs="Arial"/>
          <w:sz w:val="22"/>
          <w:szCs w:val="22"/>
        </w:rPr>
      </w:pPr>
      <w:r w:rsidRPr="003856AB">
        <w:rPr>
          <w:rFonts w:ascii="Arial" w:hAnsi="Arial" w:cs="Arial"/>
          <w:b/>
          <w:sz w:val="22"/>
          <w:szCs w:val="22"/>
        </w:rPr>
        <w:lastRenderedPageBreak/>
        <w:t>Schedule 4</w:t>
      </w:r>
    </w:p>
    <w:p w14:paraId="591D392F" w14:textId="77777777" w:rsidR="00F95D25" w:rsidRPr="003856AB" w:rsidRDefault="00F95D25" w:rsidP="004225A7">
      <w:pPr>
        <w:pStyle w:val="BodyText"/>
        <w:spacing w:before="120" w:after="120" w:line="240" w:lineRule="auto"/>
        <w:jc w:val="center"/>
        <w:rPr>
          <w:rFonts w:ascii="Arial" w:hAnsi="Arial" w:cs="Arial"/>
          <w:b/>
          <w:sz w:val="22"/>
          <w:szCs w:val="22"/>
        </w:rPr>
      </w:pPr>
    </w:p>
    <w:p w14:paraId="591D3930" w14:textId="77777777" w:rsidR="00217942" w:rsidRPr="003856AB" w:rsidRDefault="00217942" w:rsidP="00217942">
      <w:pPr>
        <w:pStyle w:val="BodyText"/>
        <w:spacing w:before="120" w:after="120" w:line="240" w:lineRule="auto"/>
        <w:jc w:val="center"/>
        <w:rPr>
          <w:rFonts w:ascii="Arial" w:hAnsi="Arial" w:cs="Arial"/>
          <w:bCs/>
          <w:sz w:val="22"/>
          <w:szCs w:val="22"/>
        </w:rPr>
      </w:pPr>
      <w:r w:rsidRPr="003856AB">
        <w:rPr>
          <w:rFonts w:ascii="Arial" w:hAnsi="Arial" w:cs="Arial"/>
          <w:b/>
          <w:sz w:val="22"/>
          <w:szCs w:val="22"/>
        </w:rPr>
        <w:t xml:space="preserve">Form of the [Protection Mechanism] </w:t>
      </w:r>
      <w:r w:rsidRPr="003856AB">
        <w:rPr>
          <w:rFonts w:ascii="Arial" w:hAnsi="Arial" w:cs="Arial"/>
          <w:b/>
          <w:i/>
          <w:sz w:val="22"/>
          <w:szCs w:val="22"/>
        </w:rPr>
        <w:t>or</w:t>
      </w:r>
      <w:r w:rsidRPr="003856AB">
        <w:rPr>
          <w:rFonts w:ascii="Arial" w:hAnsi="Arial" w:cs="Arial"/>
          <w:b/>
          <w:sz w:val="22"/>
          <w:szCs w:val="22"/>
        </w:rPr>
        <w:t xml:space="preserve"> [[Basic] Asset Protection Agreement]</w:t>
      </w:r>
      <w:r w:rsidRPr="003856AB">
        <w:rPr>
          <w:rStyle w:val="FootnoteReference"/>
          <w:rFonts w:ascii="Arial" w:hAnsi="Arial"/>
          <w:b/>
          <w:sz w:val="22"/>
          <w:szCs w:val="22"/>
        </w:rPr>
        <w:footnoteReference w:id="17"/>
      </w:r>
    </w:p>
    <w:p w14:paraId="591D3931" w14:textId="77777777" w:rsidR="00217942" w:rsidRPr="003856AB" w:rsidRDefault="00217942" w:rsidP="00217942">
      <w:pPr>
        <w:pStyle w:val="Level3"/>
        <w:numPr>
          <w:ilvl w:val="0"/>
          <w:numId w:val="0"/>
        </w:numPr>
        <w:spacing w:before="120" w:after="120" w:line="240" w:lineRule="auto"/>
        <w:ind w:left="1247" w:hanging="567"/>
        <w:rPr>
          <w:rFonts w:ascii="Arial" w:hAnsi="Arial" w:cs="Arial"/>
          <w:sz w:val="22"/>
          <w:szCs w:val="22"/>
        </w:rPr>
      </w:pPr>
    </w:p>
    <w:p w14:paraId="591D3932" w14:textId="77777777" w:rsidR="00217942" w:rsidRPr="003856AB" w:rsidRDefault="00217942" w:rsidP="00217942">
      <w:pPr>
        <w:pStyle w:val="Level3"/>
        <w:numPr>
          <w:ilvl w:val="0"/>
          <w:numId w:val="0"/>
        </w:numPr>
        <w:spacing w:before="120" w:after="120" w:line="240" w:lineRule="auto"/>
        <w:ind w:left="426"/>
        <w:rPr>
          <w:rFonts w:ascii="Arial" w:hAnsi="Arial" w:cs="Arial"/>
          <w:i/>
          <w:sz w:val="22"/>
          <w:szCs w:val="22"/>
          <w:u w:val="single"/>
        </w:rPr>
      </w:pPr>
      <w:r w:rsidRPr="003856AB">
        <w:rPr>
          <w:rFonts w:ascii="Arial" w:hAnsi="Arial" w:cs="Arial"/>
          <w:i/>
          <w:sz w:val="22"/>
          <w:szCs w:val="22"/>
          <w:u w:val="single"/>
        </w:rPr>
        <w:t>Guidance:</w:t>
      </w:r>
    </w:p>
    <w:p w14:paraId="591D3933" w14:textId="77777777" w:rsidR="00217942" w:rsidRPr="003856AB" w:rsidRDefault="00217942" w:rsidP="00217942">
      <w:pPr>
        <w:pStyle w:val="Level3"/>
        <w:numPr>
          <w:ilvl w:val="0"/>
          <w:numId w:val="0"/>
        </w:numPr>
        <w:spacing w:before="120" w:after="120" w:line="240" w:lineRule="auto"/>
        <w:ind w:left="426"/>
        <w:rPr>
          <w:rFonts w:ascii="Arial" w:hAnsi="Arial" w:cs="Arial"/>
          <w:i/>
          <w:sz w:val="22"/>
          <w:szCs w:val="22"/>
        </w:rPr>
      </w:pPr>
      <w:r w:rsidRPr="003856AB">
        <w:rPr>
          <w:rFonts w:ascii="Arial" w:hAnsi="Arial" w:cs="Arial"/>
          <w:i/>
          <w:sz w:val="22"/>
          <w:szCs w:val="22"/>
        </w:rPr>
        <w:t>The Protection Mechanism should be established and agreed in principle with the Recipient before the Funding from Network Rail Agreement is signed.</w:t>
      </w:r>
    </w:p>
    <w:p w14:paraId="591D3934" w14:textId="77777777" w:rsidR="00217942" w:rsidRPr="003856AB" w:rsidRDefault="00217942" w:rsidP="00217942">
      <w:pPr>
        <w:pStyle w:val="Level3"/>
        <w:numPr>
          <w:ilvl w:val="0"/>
          <w:numId w:val="0"/>
        </w:numPr>
        <w:spacing w:before="120" w:after="120" w:line="240" w:lineRule="auto"/>
        <w:ind w:left="426"/>
        <w:rPr>
          <w:rFonts w:ascii="Arial" w:hAnsi="Arial" w:cs="Arial"/>
          <w:i/>
          <w:sz w:val="22"/>
          <w:szCs w:val="22"/>
        </w:rPr>
      </w:pPr>
    </w:p>
    <w:p w14:paraId="591D3935" w14:textId="77777777" w:rsidR="00217942" w:rsidRPr="003856AB" w:rsidRDefault="00217942" w:rsidP="00217942">
      <w:pPr>
        <w:pStyle w:val="Level3"/>
        <w:numPr>
          <w:ilvl w:val="0"/>
          <w:numId w:val="0"/>
        </w:numPr>
        <w:spacing w:before="120" w:after="120" w:line="240" w:lineRule="auto"/>
        <w:ind w:left="426"/>
        <w:rPr>
          <w:rFonts w:ascii="Arial" w:hAnsi="Arial" w:cs="Arial"/>
          <w:i/>
          <w:sz w:val="22"/>
          <w:szCs w:val="22"/>
        </w:rPr>
      </w:pPr>
      <w:r w:rsidRPr="003856AB">
        <w:rPr>
          <w:rFonts w:ascii="Arial" w:hAnsi="Arial" w:cs="Arial"/>
          <w:i/>
          <w:sz w:val="22"/>
          <w:szCs w:val="22"/>
        </w:rPr>
        <w:t>A Protection Mechanism is required where the Funding is wholly or partly being used by the Recipient for activities that require the consent of Network Rail, or the provision of asset protection services by Network Rail.</w:t>
      </w:r>
    </w:p>
    <w:p w14:paraId="591D3936" w14:textId="77777777" w:rsidR="00217942" w:rsidRPr="003856AB" w:rsidRDefault="00217942" w:rsidP="00217942">
      <w:pPr>
        <w:pStyle w:val="Level3"/>
        <w:numPr>
          <w:ilvl w:val="0"/>
          <w:numId w:val="0"/>
        </w:numPr>
        <w:spacing w:before="120" w:after="120" w:line="240" w:lineRule="auto"/>
        <w:ind w:left="426"/>
        <w:rPr>
          <w:rFonts w:ascii="Arial" w:hAnsi="Arial" w:cs="Arial"/>
          <w:i/>
          <w:sz w:val="22"/>
          <w:szCs w:val="22"/>
        </w:rPr>
      </w:pPr>
    </w:p>
    <w:p w14:paraId="591D3937" w14:textId="77777777" w:rsidR="00217942" w:rsidRPr="003856AB" w:rsidRDefault="00217942" w:rsidP="00217942">
      <w:pPr>
        <w:pStyle w:val="Level3"/>
        <w:numPr>
          <w:ilvl w:val="0"/>
          <w:numId w:val="0"/>
        </w:numPr>
        <w:spacing w:before="120" w:after="120" w:line="240" w:lineRule="auto"/>
        <w:ind w:left="426"/>
        <w:rPr>
          <w:rFonts w:ascii="Arial" w:hAnsi="Arial" w:cs="Arial"/>
          <w:i/>
          <w:sz w:val="22"/>
          <w:szCs w:val="22"/>
        </w:rPr>
      </w:pPr>
      <w:r w:rsidRPr="003856AB">
        <w:rPr>
          <w:rFonts w:ascii="Arial" w:hAnsi="Arial" w:cs="Arial"/>
          <w:i/>
          <w:sz w:val="22"/>
          <w:szCs w:val="22"/>
        </w:rPr>
        <w:t>Examples of a Protection Mechanism includes: Landlord’s Consent under a Depot or Station lease, 3</w:t>
      </w:r>
      <w:r w:rsidRPr="003856AB">
        <w:rPr>
          <w:rFonts w:ascii="Arial" w:hAnsi="Arial" w:cs="Arial"/>
          <w:i/>
          <w:sz w:val="22"/>
          <w:szCs w:val="22"/>
          <w:vertAlign w:val="superscript"/>
        </w:rPr>
        <w:t>rd</w:t>
      </w:r>
      <w:r w:rsidRPr="003856AB">
        <w:rPr>
          <w:rFonts w:ascii="Arial" w:hAnsi="Arial" w:cs="Arial"/>
          <w:i/>
          <w:sz w:val="22"/>
          <w:szCs w:val="22"/>
        </w:rPr>
        <w:t xml:space="preserve"> Party or Outside Party (Basic) Asset Protection Agreements, Developer’s Asset Protection Agreement.  The appropriate Route Asset Manager and / or Route Outside Party Asset Protection Manager should agree the nature of the Protection Mechanism which should then be either replicated or referenced in Schedule 4 of this Funding from Network Rail Agreement.  Care should be taken to ensure that the Recipient understands the Asset Protection Costs and that there are sufficient funds available to cover these as well as other costs arising from the Project.</w:t>
      </w:r>
    </w:p>
    <w:p w14:paraId="591D3938" w14:textId="77777777" w:rsidR="00217942" w:rsidRPr="003856AB" w:rsidRDefault="00217942" w:rsidP="00217942">
      <w:pPr>
        <w:pStyle w:val="Level3"/>
        <w:numPr>
          <w:ilvl w:val="0"/>
          <w:numId w:val="0"/>
        </w:numPr>
        <w:spacing w:before="120" w:after="120" w:line="240" w:lineRule="auto"/>
        <w:ind w:left="426"/>
        <w:rPr>
          <w:rFonts w:ascii="Arial" w:hAnsi="Arial" w:cs="Arial"/>
          <w:i/>
          <w:sz w:val="22"/>
          <w:szCs w:val="22"/>
        </w:rPr>
      </w:pPr>
    </w:p>
    <w:p w14:paraId="591D3939" w14:textId="77777777" w:rsidR="00217942" w:rsidRPr="003856AB" w:rsidRDefault="00217942" w:rsidP="00217942">
      <w:pPr>
        <w:pStyle w:val="Level3"/>
        <w:numPr>
          <w:ilvl w:val="0"/>
          <w:numId w:val="0"/>
        </w:numPr>
        <w:spacing w:before="120" w:after="120" w:line="240" w:lineRule="auto"/>
        <w:ind w:left="426"/>
        <w:rPr>
          <w:rFonts w:ascii="Arial" w:hAnsi="Arial" w:cs="Arial"/>
          <w:i/>
          <w:sz w:val="22"/>
          <w:szCs w:val="22"/>
        </w:rPr>
      </w:pPr>
      <w:r w:rsidRPr="003856AB">
        <w:rPr>
          <w:rFonts w:ascii="Arial" w:hAnsi="Arial" w:cs="Arial"/>
          <w:i/>
          <w:sz w:val="22"/>
          <w:szCs w:val="22"/>
        </w:rPr>
        <w:t>A Protection Mechanism is not required where the Funding is not used for activities that require the consent of or the provision of asset protection services by Network Rail.</w:t>
      </w:r>
    </w:p>
    <w:p w14:paraId="591D393A" w14:textId="6A88F5F9" w:rsidR="00F95D25" w:rsidRPr="003856AB" w:rsidRDefault="00F95D25" w:rsidP="004225A7">
      <w:pPr>
        <w:pStyle w:val="Level3"/>
        <w:numPr>
          <w:ilvl w:val="0"/>
          <w:numId w:val="0"/>
        </w:numPr>
        <w:spacing w:before="120" w:after="120" w:line="240" w:lineRule="auto"/>
        <w:ind w:left="1247" w:hanging="567"/>
        <w:rPr>
          <w:rFonts w:ascii="Arial" w:hAnsi="Arial" w:cs="Arial"/>
          <w:sz w:val="22"/>
          <w:szCs w:val="22"/>
        </w:rPr>
      </w:pPr>
    </w:p>
    <w:p w14:paraId="235130EB" w14:textId="7CCE6A94"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15DBAD59" w14:textId="2795F34B"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3EA3546B" w14:textId="1AEA745A"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2F7E4E41" w14:textId="1B8CD7E0"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05427210" w14:textId="611E8070"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6A324477" w14:textId="25798C22"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4301B457" w14:textId="2100854D"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2C06A680" w14:textId="77777777"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7623EA11" w14:textId="5AD7749A"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16A11D7A" w14:textId="3DF48984" w:rsidR="00837329" w:rsidRPr="003856AB" w:rsidRDefault="00837329" w:rsidP="004225A7">
      <w:pPr>
        <w:pStyle w:val="Level3"/>
        <w:numPr>
          <w:ilvl w:val="0"/>
          <w:numId w:val="0"/>
        </w:numPr>
        <w:spacing w:before="120" w:after="120" w:line="240" w:lineRule="auto"/>
        <w:ind w:left="1247" w:hanging="567"/>
        <w:rPr>
          <w:rFonts w:ascii="Arial" w:hAnsi="Arial" w:cs="Arial"/>
          <w:sz w:val="22"/>
          <w:szCs w:val="22"/>
        </w:rPr>
      </w:pPr>
    </w:p>
    <w:p w14:paraId="679EF05B" w14:textId="77777777" w:rsidR="00837329" w:rsidRPr="00F124A5" w:rsidRDefault="00837329" w:rsidP="00837329">
      <w:pPr>
        <w:keepNext/>
        <w:tabs>
          <w:tab w:val="center" w:pos="4820"/>
          <w:tab w:val="right" w:pos="9639"/>
        </w:tabs>
        <w:spacing w:before="120" w:after="120"/>
        <w:jc w:val="center"/>
        <w:outlineLvl w:val="0"/>
        <w:rPr>
          <w:rFonts w:ascii="Arial" w:hAnsi="Arial" w:cs="Arial"/>
          <w:b/>
          <w:bCs/>
          <w:sz w:val="22"/>
          <w:szCs w:val="22"/>
        </w:rPr>
      </w:pPr>
      <w:r w:rsidRPr="003856AB">
        <w:rPr>
          <w:rFonts w:ascii="Arial" w:hAnsi="Arial" w:cs="Arial"/>
          <w:b/>
          <w:bCs/>
          <w:sz w:val="22"/>
          <w:szCs w:val="22"/>
        </w:rPr>
        <w:lastRenderedPageBreak/>
        <w:t>Schedule [x] - Commercially Sensitive Information</w:t>
      </w:r>
    </w:p>
    <w:p w14:paraId="694C6FA2" w14:textId="77777777" w:rsidR="00837329" w:rsidRPr="005F194C" w:rsidRDefault="00837329" w:rsidP="004225A7">
      <w:pPr>
        <w:pStyle w:val="Level3"/>
        <w:numPr>
          <w:ilvl w:val="0"/>
          <w:numId w:val="0"/>
        </w:numPr>
        <w:spacing w:before="120" w:after="120" w:line="240" w:lineRule="auto"/>
        <w:ind w:left="1247" w:hanging="567"/>
        <w:rPr>
          <w:rFonts w:ascii="Arial" w:hAnsi="Arial" w:cs="Arial"/>
          <w:sz w:val="22"/>
          <w:szCs w:val="22"/>
        </w:rPr>
      </w:pPr>
    </w:p>
    <w:sectPr w:rsidR="00837329" w:rsidRPr="005F194C" w:rsidSect="00BB0D5D">
      <w:pgSz w:w="11906" w:h="16838" w:code="9"/>
      <w:pgMar w:top="1560" w:right="1418" w:bottom="2268" w:left="1418" w:header="709" w:footer="44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99EF2" w14:textId="77777777" w:rsidR="0063459E" w:rsidRDefault="0063459E">
      <w:r>
        <w:separator/>
      </w:r>
    </w:p>
  </w:endnote>
  <w:endnote w:type="continuationSeparator" w:id="0">
    <w:p w14:paraId="197A36B8" w14:textId="77777777" w:rsidR="0063459E" w:rsidRDefault="0063459E">
      <w:r>
        <w:continuationSeparator/>
      </w:r>
    </w:p>
  </w:endnote>
  <w:endnote w:type="continuationNotice" w:id="1">
    <w:p w14:paraId="79555F6C" w14:textId="77777777" w:rsidR="0063459E" w:rsidRDefault="00634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Gill Sans">
    <w:altName w:val="Malgun Gothic"/>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8D2B" w14:textId="77777777" w:rsidR="001D556A" w:rsidRDefault="001D5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3944" w14:textId="77777777" w:rsidR="003F6DF1" w:rsidRDefault="003F6DF1" w:rsidP="00827827">
    <w:pPr>
      <w:pStyle w:val="Footer"/>
      <w:numPr>
        <w:ilvl w:val="0"/>
        <w:numId w:val="0"/>
      </w:numPr>
      <w:ind w:left="680"/>
      <w:jc w:val="center"/>
    </w:pPr>
    <w:r>
      <w:t xml:space="preserve">- </w:t>
    </w:r>
    <w:r>
      <w:fldChar w:fldCharType="begin"/>
    </w:r>
    <w:r>
      <w:instrText xml:space="preserve"> PAGE </w:instrText>
    </w:r>
    <w:r>
      <w:fldChar w:fldCharType="separate"/>
    </w:r>
    <w:r>
      <w:rPr>
        <w:noProof/>
      </w:rPr>
      <w:t>2</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71DBC" w14:textId="0BD50293" w:rsidR="003F6DF1" w:rsidRDefault="003F6DF1" w:rsidP="00B96B4C">
    <w:pPr>
      <w:pStyle w:val="Footer"/>
      <w:numPr>
        <w:ilvl w:val="0"/>
        <w:numId w:val="0"/>
      </w:numPr>
      <w:ind w:left="113"/>
      <w:jc w:val="center"/>
      <w:rPr>
        <w:rFonts w:ascii="Arial" w:hAnsi="Arial" w:cs="Arial"/>
        <w:sz w:val="11"/>
        <w:szCs w:val="11"/>
      </w:rPr>
    </w:pPr>
    <w:r w:rsidRPr="00B96B4C">
      <w:rPr>
        <w:rFonts w:ascii="Arial" w:hAnsi="Arial" w:cs="Arial"/>
        <w:sz w:val="11"/>
        <w:szCs w:val="11"/>
      </w:rPr>
      <w:t xml:space="preserve">Network Rail Infrastructure Limited Registered Office: Network Rail, One Eversholt Street, London, NW1 2DN Registered in England and Wales No. 2904587 </w:t>
    </w:r>
    <w:hyperlink r:id="rId1" w:history="1">
      <w:r w:rsidRPr="00B96B4C">
        <w:rPr>
          <w:rStyle w:val="Hyperlink"/>
          <w:rFonts w:ascii="Arial" w:hAnsi="Arial" w:cs="Arial"/>
          <w:color w:val="auto"/>
          <w:sz w:val="11"/>
          <w:szCs w:val="11"/>
        </w:rPr>
        <w:t>www.networkrail.co.uk</w:t>
      </w:r>
    </w:hyperlink>
  </w:p>
  <w:p w14:paraId="591D3948" w14:textId="1E34A6BA" w:rsidR="003F6DF1" w:rsidRDefault="003F6DF1" w:rsidP="00A26605">
    <w:pPr>
      <w:pStyle w:val="Footer"/>
      <w:numPr>
        <w:ilvl w:val="0"/>
        <w:numId w:val="0"/>
      </w:numPr>
      <w:ind w:left="680"/>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C21CA" w14:textId="77777777" w:rsidR="0063459E" w:rsidRDefault="0063459E">
      <w:r>
        <w:separator/>
      </w:r>
    </w:p>
  </w:footnote>
  <w:footnote w:type="continuationSeparator" w:id="0">
    <w:p w14:paraId="52DC3342" w14:textId="77777777" w:rsidR="0063459E" w:rsidRDefault="0063459E">
      <w:r>
        <w:continuationSeparator/>
      </w:r>
    </w:p>
  </w:footnote>
  <w:footnote w:type="continuationNotice" w:id="1">
    <w:p w14:paraId="0118EB51" w14:textId="77777777" w:rsidR="0063459E" w:rsidRDefault="0063459E"/>
  </w:footnote>
  <w:footnote w:id="2">
    <w:p w14:paraId="591D3949" w14:textId="77777777" w:rsidR="003F6DF1" w:rsidRPr="00F67D9B" w:rsidRDefault="003F6DF1" w:rsidP="00D02E64">
      <w:pPr>
        <w:pStyle w:val="FootnoteText"/>
        <w:rPr>
          <w:rFonts w:ascii="Arial" w:hAnsi="Arial" w:cs="Arial"/>
          <w:sz w:val="16"/>
          <w:szCs w:val="16"/>
        </w:rPr>
      </w:pPr>
      <w:r w:rsidRPr="00F67D9B">
        <w:rPr>
          <w:rStyle w:val="FootnoteReference"/>
          <w:rFonts w:ascii="Arial" w:hAnsi="Arial" w:cs="Arial"/>
          <w:sz w:val="16"/>
          <w:szCs w:val="16"/>
        </w:rPr>
        <w:footnoteRef/>
      </w:r>
      <w:r w:rsidRPr="00F67D9B">
        <w:rPr>
          <w:rFonts w:ascii="Arial" w:hAnsi="Arial" w:cs="Arial"/>
          <w:sz w:val="16"/>
          <w:szCs w:val="16"/>
        </w:rPr>
        <w:t xml:space="preserve"> Provide details of the status of the project e.g. ‘development’ stage, ‘implementation’ stage;</w:t>
      </w:r>
    </w:p>
  </w:footnote>
  <w:footnote w:id="3">
    <w:p w14:paraId="591D394A" w14:textId="77777777" w:rsidR="003F6DF1" w:rsidRPr="00F67D9B" w:rsidRDefault="003F6DF1" w:rsidP="00D02E64">
      <w:pPr>
        <w:pStyle w:val="FootnoteText"/>
        <w:rPr>
          <w:rFonts w:ascii="Arial" w:hAnsi="Arial" w:cs="Arial"/>
          <w:sz w:val="16"/>
          <w:szCs w:val="16"/>
        </w:rPr>
      </w:pPr>
      <w:r w:rsidRPr="00F67D9B">
        <w:rPr>
          <w:rStyle w:val="FootnoteReference"/>
          <w:rFonts w:ascii="Arial" w:hAnsi="Arial" w:cs="Arial"/>
          <w:sz w:val="16"/>
          <w:szCs w:val="16"/>
        </w:rPr>
        <w:footnoteRef/>
      </w:r>
      <w:r w:rsidRPr="00F67D9B">
        <w:rPr>
          <w:rStyle w:val="FootnoteReference"/>
          <w:rFonts w:ascii="Arial" w:hAnsi="Arial" w:cs="Arial"/>
          <w:sz w:val="16"/>
          <w:szCs w:val="16"/>
        </w:rPr>
        <w:t xml:space="preserve"> </w:t>
      </w:r>
      <w:r w:rsidRPr="00F67D9B">
        <w:rPr>
          <w:rFonts w:ascii="Arial" w:hAnsi="Arial" w:cs="Arial"/>
          <w:sz w:val="16"/>
          <w:szCs w:val="16"/>
        </w:rPr>
        <w:t xml:space="preserve">Where Services such as design, </w:t>
      </w:r>
      <w:r>
        <w:rPr>
          <w:rFonts w:ascii="Arial" w:hAnsi="Arial" w:cs="Arial"/>
          <w:sz w:val="16"/>
          <w:szCs w:val="16"/>
        </w:rPr>
        <w:t>feasibility or planning are being funded then Services should be used.  A Funding from Network Rail Agreement may be used to fund either of Services or Works, or both Services and Works.  Appropriate amendments should be made throughout the Agreement with references to Works amended accordingly.</w:t>
      </w:r>
    </w:p>
  </w:footnote>
  <w:footnote w:id="4">
    <w:p w14:paraId="591D394B" w14:textId="77777777" w:rsidR="003F6DF1" w:rsidRDefault="003F6DF1" w:rsidP="00D02E64">
      <w:pPr>
        <w:pStyle w:val="FootnoteText"/>
        <w:spacing w:line="240" w:lineRule="auto"/>
      </w:pPr>
      <w:r w:rsidRPr="00146957">
        <w:rPr>
          <w:rStyle w:val="FootnoteReference"/>
          <w:rFonts w:ascii="Arial" w:hAnsi="Arial" w:cs="Arial"/>
          <w:sz w:val="16"/>
          <w:szCs w:val="16"/>
        </w:rPr>
        <w:footnoteRef/>
      </w:r>
      <w:r>
        <w:rPr>
          <w:rFonts w:ascii="Arial" w:hAnsi="Arial" w:cs="Arial"/>
          <w:sz w:val="16"/>
          <w:szCs w:val="16"/>
        </w:rPr>
        <w:t xml:space="preserve"> The Protection Mechanism is always required where works are on NR’s land / assets and may be used where the Works are in close proximity to Network Rail’s network.  The relevant definition in Schedule 1 should be completed setting out the agreed Protection Mechanism.  Guidance is provided in Schedule 4.</w:t>
      </w:r>
    </w:p>
  </w:footnote>
  <w:footnote w:id="5">
    <w:p w14:paraId="591D394C" w14:textId="77777777" w:rsidR="003F6DF1" w:rsidRPr="00F67D9B" w:rsidRDefault="003F6DF1" w:rsidP="00D02E64">
      <w:pPr>
        <w:pStyle w:val="FootnoteText"/>
        <w:rPr>
          <w:rStyle w:val="FootnoteReference"/>
          <w:rFonts w:ascii="Arial" w:hAnsi="Arial" w:cs="Arial"/>
          <w:sz w:val="16"/>
          <w:szCs w:val="16"/>
          <w:vertAlign w:val="baseline"/>
        </w:rPr>
      </w:pPr>
      <w:r w:rsidRPr="00F67D9B">
        <w:rPr>
          <w:rStyle w:val="FootnoteReference"/>
          <w:rFonts w:ascii="Arial" w:hAnsi="Arial" w:cs="Arial"/>
          <w:sz w:val="16"/>
          <w:szCs w:val="16"/>
        </w:rPr>
        <w:footnoteRef/>
      </w:r>
      <w:r w:rsidRPr="00F67D9B">
        <w:rPr>
          <w:rStyle w:val="FootnoteReference"/>
          <w:rFonts w:ascii="Arial" w:hAnsi="Arial" w:cs="Arial"/>
          <w:sz w:val="16"/>
          <w:szCs w:val="16"/>
          <w:vertAlign w:val="baseline"/>
        </w:rPr>
        <w:t xml:space="preserve"> Only applies where Works are undertaken on NR’s land / assets.  Otherwise insert “Not Used”.</w:t>
      </w:r>
    </w:p>
  </w:footnote>
  <w:footnote w:id="6">
    <w:p w14:paraId="591D394D" w14:textId="77777777" w:rsidR="003F6DF1" w:rsidRPr="00F67D9B" w:rsidRDefault="003F6DF1" w:rsidP="00D02E64">
      <w:pPr>
        <w:pStyle w:val="FootnoteText"/>
        <w:rPr>
          <w:rStyle w:val="FootnoteReference"/>
          <w:rFonts w:ascii="Arial" w:hAnsi="Arial" w:cs="Arial"/>
          <w:sz w:val="16"/>
          <w:szCs w:val="16"/>
          <w:vertAlign w:val="baseline"/>
        </w:rPr>
      </w:pPr>
      <w:r w:rsidRPr="00F67D9B">
        <w:rPr>
          <w:rStyle w:val="FootnoteReference"/>
          <w:rFonts w:ascii="Arial" w:hAnsi="Arial" w:cs="Arial"/>
          <w:sz w:val="16"/>
          <w:szCs w:val="16"/>
        </w:rPr>
        <w:footnoteRef/>
      </w:r>
      <w:r w:rsidRPr="00F67D9B">
        <w:rPr>
          <w:rStyle w:val="FootnoteReference"/>
          <w:rFonts w:ascii="Arial" w:hAnsi="Arial" w:cs="Arial"/>
          <w:sz w:val="16"/>
          <w:szCs w:val="16"/>
          <w:vertAlign w:val="baseline"/>
        </w:rPr>
        <w:t xml:space="preserve"> Only applies where Works are undertaken on NR’s land / assets.  Otherwise insert “Not Used”.</w:t>
      </w:r>
    </w:p>
  </w:footnote>
  <w:footnote w:id="7">
    <w:p w14:paraId="591D394E" w14:textId="77777777" w:rsidR="003F6DF1" w:rsidRPr="00F91281" w:rsidRDefault="003F6DF1" w:rsidP="00D02E64">
      <w:pPr>
        <w:pStyle w:val="FootnoteText"/>
        <w:rPr>
          <w:rFonts w:ascii="Arial" w:hAnsi="Arial" w:cs="Arial"/>
          <w:sz w:val="16"/>
          <w:szCs w:val="16"/>
        </w:rPr>
      </w:pPr>
      <w:r w:rsidRPr="00F91281">
        <w:rPr>
          <w:rStyle w:val="FootnoteReference"/>
          <w:rFonts w:ascii="Arial" w:hAnsi="Arial" w:cs="Arial"/>
          <w:sz w:val="16"/>
          <w:szCs w:val="16"/>
        </w:rPr>
        <w:footnoteRef/>
      </w:r>
      <w:r w:rsidRPr="00F91281">
        <w:rPr>
          <w:rStyle w:val="FootnoteReference"/>
          <w:rFonts w:ascii="Arial" w:hAnsi="Arial" w:cs="Arial"/>
          <w:sz w:val="16"/>
          <w:szCs w:val="16"/>
          <w:vertAlign w:val="baseline"/>
        </w:rPr>
        <w:t xml:space="preserve"> </w:t>
      </w:r>
      <w:r w:rsidRPr="009E50EF">
        <w:rPr>
          <w:rStyle w:val="FootnoteReference"/>
          <w:rFonts w:ascii="Arial" w:hAnsi="Arial" w:cs="Arial"/>
          <w:sz w:val="16"/>
          <w:szCs w:val="16"/>
          <w:vertAlign w:val="baseline"/>
        </w:rPr>
        <w:t>Normally applies where Works are undertaken on NR’s land / assets.  Otherwise insert “Not Used”.</w:t>
      </w:r>
    </w:p>
  </w:footnote>
  <w:footnote w:id="8">
    <w:p w14:paraId="591D394F" w14:textId="77777777" w:rsidR="003F6DF1" w:rsidRPr="00F67D9B" w:rsidRDefault="003F6DF1" w:rsidP="00D02E64">
      <w:pPr>
        <w:pStyle w:val="FootnoteText"/>
        <w:rPr>
          <w:rFonts w:ascii="Arial" w:hAnsi="Arial" w:cs="Arial"/>
          <w:sz w:val="16"/>
          <w:szCs w:val="16"/>
        </w:rPr>
      </w:pPr>
      <w:r w:rsidRPr="00F67D9B">
        <w:rPr>
          <w:rStyle w:val="FootnoteReference"/>
          <w:rFonts w:ascii="Arial" w:hAnsi="Arial" w:cs="Arial"/>
          <w:sz w:val="16"/>
          <w:szCs w:val="16"/>
        </w:rPr>
        <w:footnoteRef/>
      </w:r>
      <w:r w:rsidRPr="00F67D9B">
        <w:rPr>
          <w:rFonts w:ascii="Arial" w:hAnsi="Arial" w:cs="Arial"/>
          <w:sz w:val="16"/>
          <w:szCs w:val="16"/>
        </w:rPr>
        <w:t xml:space="preserve"> Remove where there is no Protection Mechanism</w:t>
      </w:r>
    </w:p>
  </w:footnote>
  <w:footnote w:id="9">
    <w:p w14:paraId="591D3951" w14:textId="2ACBB347" w:rsidR="003F6DF1" w:rsidRPr="00F67D9B" w:rsidRDefault="003F6DF1" w:rsidP="00A9557C">
      <w:pPr>
        <w:pStyle w:val="FootnoteText"/>
        <w:spacing w:line="240" w:lineRule="auto"/>
        <w:rPr>
          <w:rFonts w:ascii="Arial" w:hAnsi="Arial" w:cs="Arial"/>
          <w:sz w:val="16"/>
          <w:szCs w:val="16"/>
        </w:rPr>
      </w:pPr>
      <w:r w:rsidRPr="00F67D9B">
        <w:rPr>
          <w:rStyle w:val="FootnoteReference"/>
          <w:rFonts w:ascii="Arial" w:hAnsi="Arial" w:cs="Arial"/>
          <w:sz w:val="16"/>
          <w:szCs w:val="16"/>
        </w:rPr>
        <w:footnoteRef/>
      </w:r>
      <w:r w:rsidRPr="00F67D9B">
        <w:rPr>
          <w:rFonts w:ascii="Arial" w:hAnsi="Arial" w:cs="Arial"/>
          <w:sz w:val="16"/>
          <w:szCs w:val="16"/>
        </w:rPr>
        <w:t xml:space="preserve"> This applies where the title of the Works </w:t>
      </w:r>
      <w:r>
        <w:rPr>
          <w:rFonts w:ascii="Arial" w:hAnsi="Arial" w:cs="Arial"/>
          <w:sz w:val="16"/>
          <w:szCs w:val="16"/>
        </w:rPr>
        <w:t>vest</w:t>
      </w:r>
      <w:r w:rsidRPr="00F67D9B">
        <w:rPr>
          <w:rFonts w:ascii="Arial" w:hAnsi="Arial" w:cs="Arial"/>
          <w:sz w:val="16"/>
          <w:szCs w:val="16"/>
        </w:rPr>
        <w:t xml:space="preserve"> with </w:t>
      </w:r>
      <w:r w:rsidRPr="00590B94">
        <w:rPr>
          <w:rFonts w:ascii="Arial" w:hAnsi="Arial" w:cs="Arial"/>
          <w:sz w:val="16"/>
          <w:szCs w:val="16"/>
        </w:rPr>
        <w:t>Network</w:t>
      </w:r>
      <w:r w:rsidRPr="00F67D9B">
        <w:rPr>
          <w:rFonts w:ascii="Arial" w:hAnsi="Arial" w:cs="Arial"/>
          <w:sz w:val="16"/>
          <w:szCs w:val="16"/>
        </w:rPr>
        <w:t xml:space="preserve"> Rail in which case </w:t>
      </w:r>
      <w:r w:rsidRPr="003401EA">
        <w:rPr>
          <w:rFonts w:ascii="Arial" w:hAnsi="Arial" w:cs="Arial"/>
          <w:sz w:val="16"/>
          <w:szCs w:val="16"/>
        </w:rPr>
        <w:t xml:space="preserve">Agreement on recovery of additional maintenance/other costs must be reached upfront and before this Agreement can be entered into. Changes to this </w:t>
      </w:r>
      <w:r>
        <w:rPr>
          <w:rFonts w:ascii="Arial" w:hAnsi="Arial" w:cs="Arial"/>
          <w:sz w:val="16"/>
          <w:szCs w:val="16"/>
        </w:rPr>
        <w:t>clause</w:t>
      </w:r>
      <w:r w:rsidRPr="003401EA">
        <w:rPr>
          <w:rFonts w:ascii="Arial" w:hAnsi="Arial" w:cs="Arial"/>
          <w:sz w:val="16"/>
          <w:szCs w:val="16"/>
        </w:rPr>
        <w:t xml:space="preserve"> may be required to reflect the agreed position.</w:t>
      </w:r>
      <w:r w:rsidRPr="003631B4">
        <w:rPr>
          <w:rFonts w:ascii="Arial" w:hAnsi="Arial" w:cs="Arial"/>
          <w:sz w:val="16"/>
          <w:szCs w:val="16"/>
        </w:rPr>
        <w:t xml:space="preserve">  Otherwise replace with “Not Used”.</w:t>
      </w:r>
    </w:p>
  </w:footnote>
  <w:footnote w:id="10">
    <w:p w14:paraId="591D3952" w14:textId="0281702F" w:rsidR="003F6DF1" w:rsidRDefault="003F6DF1" w:rsidP="00146957">
      <w:pPr>
        <w:pStyle w:val="FootnoteText"/>
        <w:spacing w:line="240" w:lineRule="auto"/>
      </w:pPr>
      <w:r w:rsidRPr="00146957">
        <w:rPr>
          <w:rStyle w:val="FootnoteReference"/>
          <w:rFonts w:ascii="Arial" w:hAnsi="Arial" w:cs="Arial"/>
          <w:sz w:val="16"/>
          <w:szCs w:val="16"/>
        </w:rPr>
        <w:footnoteRef/>
      </w:r>
      <w:r w:rsidRPr="00146957">
        <w:rPr>
          <w:rFonts w:ascii="Arial" w:hAnsi="Arial" w:cs="Arial"/>
          <w:sz w:val="16"/>
          <w:szCs w:val="16"/>
        </w:rPr>
        <w:t xml:space="preserve"> To be used where an Asset Protection Agreement or Basic Asset Protection Agreement is in place. Where the Works are being undertaken under Landlord’s consent, delete the text of this </w:t>
      </w:r>
      <w:r>
        <w:rPr>
          <w:rFonts w:ascii="Arial" w:hAnsi="Arial" w:cs="Arial"/>
          <w:sz w:val="16"/>
          <w:szCs w:val="16"/>
        </w:rPr>
        <w:t>clause</w:t>
      </w:r>
      <w:r w:rsidRPr="00146957">
        <w:rPr>
          <w:rFonts w:ascii="Arial" w:hAnsi="Arial" w:cs="Arial"/>
          <w:sz w:val="16"/>
          <w:szCs w:val="16"/>
        </w:rPr>
        <w:t xml:space="preserve"> and replace with “Not used”. </w:t>
      </w:r>
    </w:p>
  </w:footnote>
  <w:footnote w:id="11">
    <w:p w14:paraId="591D3953" w14:textId="77777777" w:rsidR="003F6DF1" w:rsidRPr="0010257F" w:rsidRDefault="003F6DF1" w:rsidP="001D295E">
      <w:pPr>
        <w:pStyle w:val="FootnoteText"/>
        <w:rPr>
          <w:rFonts w:ascii="Arial" w:hAnsi="Arial" w:cs="Arial"/>
          <w:sz w:val="16"/>
          <w:szCs w:val="16"/>
        </w:rPr>
      </w:pPr>
      <w:r>
        <w:rPr>
          <w:rStyle w:val="FootnoteReference"/>
        </w:rPr>
        <w:footnoteRef/>
      </w:r>
      <w:r>
        <w:t xml:space="preserve"> </w:t>
      </w:r>
      <w:r w:rsidRPr="0010257F">
        <w:rPr>
          <w:rFonts w:ascii="Arial" w:hAnsi="Arial" w:cs="Arial"/>
          <w:sz w:val="16"/>
          <w:szCs w:val="16"/>
        </w:rPr>
        <w:t xml:space="preserve">If there is no </w:t>
      </w:r>
      <w:r>
        <w:rPr>
          <w:rFonts w:ascii="Arial" w:hAnsi="Arial" w:cs="Arial"/>
          <w:sz w:val="16"/>
          <w:szCs w:val="16"/>
        </w:rPr>
        <w:t xml:space="preserve">Asset </w:t>
      </w:r>
      <w:r w:rsidRPr="0010257F">
        <w:rPr>
          <w:rFonts w:ascii="Arial" w:hAnsi="Arial" w:cs="Arial"/>
          <w:sz w:val="16"/>
          <w:szCs w:val="16"/>
        </w:rPr>
        <w:t>Protection Mechanism required then remove this definition.</w:t>
      </w:r>
      <w:r>
        <w:rPr>
          <w:rFonts w:ascii="Arial" w:hAnsi="Arial" w:cs="Arial"/>
          <w:sz w:val="16"/>
          <w:szCs w:val="16"/>
        </w:rPr>
        <w:t xml:space="preserve">  Otherwise select the appropriate type of Asset Protection Mechanism for the nature of the Works in consultation with the Route Asset Manager.</w:t>
      </w:r>
    </w:p>
    <w:p w14:paraId="591D3954" w14:textId="77777777" w:rsidR="003F6DF1" w:rsidRDefault="003F6DF1" w:rsidP="001D295E">
      <w:pPr>
        <w:pStyle w:val="FootnoteText"/>
      </w:pPr>
    </w:p>
  </w:footnote>
  <w:footnote w:id="12">
    <w:p w14:paraId="6155E63C" w14:textId="77777777" w:rsidR="003F6DF1" w:rsidRPr="00E60EFA" w:rsidRDefault="003F6DF1" w:rsidP="0016089B">
      <w:pPr>
        <w:pStyle w:val="FootnoteText"/>
        <w:rPr>
          <w:rFonts w:ascii="Arial" w:hAnsi="Arial" w:cs="Arial"/>
          <w:szCs w:val="18"/>
        </w:rPr>
      </w:pPr>
      <w:r w:rsidRPr="00E60EFA">
        <w:rPr>
          <w:rStyle w:val="FootnoteReference"/>
          <w:rFonts w:ascii="Arial" w:hAnsi="Arial" w:cs="Arial"/>
          <w:szCs w:val="18"/>
        </w:rPr>
        <w:footnoteRef/>
      </w:r>
      <w:r w:rsidRPr="00E60EFA">
        <w:rPr>
          <w:rFonts w:ascii="Arial" w:hAnsi="Arial" w:cs="Arial"/>
          <w:szCs w:val="18"/>
        </w:rPr>
        <w:t xml:space="preserve"> </w:t>
      </w:r>
      <w:r w:rsidRPr="001C1EFB">
        <w:rPr>
          <w:rFonts w:ascii="Arial" w:hAnsi="Arial" w:cs="Arial"/>
          <w:sz w:val="16"/>
          <w:szCs w:val="18"/>
        </w:rPr>
        <w:t>Explanatory Note for Draft: Network Change is only relevant if Works/parts of the Works being undertaken at a station impact upon the capability of the network.</w:t>
      </w:r>
    </w:p>
  </w:footnote>
  <w:footnote w:id="13">
    <w:p w14:paraId="591D3955" w14:textId="77777777" w:rsidR="003F6DF1" w:rsidRPr="00F67D9B" w:rsidRDefault="003F6DF1" w:rsidP="001D295E">
      <w:pPr>
        <w:pStyle w:val="FootnoteText"/>
        <w:rPr>
          <w:rFonts w:ascii="Arial" w:hAnsi="Arial" w:cs="Arial"/>
          <w:sz w:val="16"/>
          <w:szCs w:val="16"/>
        </w:rPr>
      </w:pPr>
      <w:r w:rsidRPr="00F67D9B">
        <w:rPr>
          <w:rStyle w:val="FootnoteReference"/>
          <w:rFonts w:ascii="Arial" w:hAnsi="Arial" w:cs="Arial"/>
          <w:sz w:val="16"/>
          <w:szCs w:val="16"/>
        </w:rPr>
        <w:footnoteRef/>
      </w:r>
      <w:r w:rsidRPr="00F67D9B">
        <w:rPr>
          <w:rFonts w:ascii="Arial" w:hAnsi="Arial" w:cs="Arial"/>
          <w:sz w:val="16"/>
          <w:szCs w:val="16"/>
        </w:rPr>
        <w:t xml:space="preserve"> Select an appropriate asset protection mechanism if any of the Works are on </w:t>
      </w:r>
      <w:r w:rsidRPr="003631B4">
        <w:rPr>
          <w:rFonts w:ascii="Arial" w:hAnsi="Arial" w:cs="Arial"/>
          <w:sz w:val="16"/>
          <w:szCs w:val="16"/>
        </w:rPr>
        <w:t>Network</w:t>
      </w:r>
      <w:r w:rsidRPr="00F67D9B">
        <w:rPr>
          <w:rFonts w:ascii="Arial" w:hAnsi="Arial" w:cs="Arial"/>
          <w:sz w:val="16"/>
          <w:szCs w:val="16"/>
        </w:rPr>
        <w:t xml:space="preserve"> Rail’s property or affect Network Rail’s assets</w:t>
      </w:r>
      <w:r>
        <w:rPr>
          <w:rFonts w:ascii="Arial" w:hAnsi="Arial" w:cs="Arial"/>
          <w:sz w:val="16"/>
          <w:szCs w:val="16"/>
        </w:rPr>
        <w:t xml:space="preserve"> (e.g. BAPA, APA, Landlords Consent, etc.)</w:t>
      </w:r>
      <w:r w:rsidRPr="00F67D9B">
        <w:rPr>
          <w:rFonts w:ascii="Arial" w:hAnsi="Arial" w:cs="Arial"/>
          <w:sz w:val="16"/>
          <w:szCs w:val="16"/>
        </w:rPr>
        <w:t>.  If there is no Protection Mechanism required then remove this definition.</w:t>
      </w:r>
    </w:p>
  </w:footnote>
  <w:footnote w:id="14">
    <w:p w14:paraId="591D3956" w14:textId="77777777" w:rsidR="003F6DF1" w:rsidRPr="00F67D9B" w:rsidRDefault="003F6DF1" w:rsidP="001D295E">
      <w:pPr>
        <w:pStyle w:val="FootnoteText"/>
        <w:rPr>
          <w:rFonts w:ascii="Arial" w:hAnsi="Arial" w:cs="Arial"/>
          <w:sz w:val="16"/>
          <w:szCs w:val="16"/>
        </w:rPr>
      </w:pPr>
      <w:r w:rsidRPr="00F67D9B">
        <w:rPr>
          <w:rStyle w:val="FootnoteReference"/>
          <w:rFonts w:ascii="Arial" w:hAnsi="Arial" w:cs="Arial"/>
          <w:sz w:val="16"/>
          <w:szCs w:val="16"/>
        </w:rPr>
        <w:footnoteRef/>
      </w:r>
      <w:r w:rsidRPr="00F67D9B">
        <w:rPr>
          <w:rFonts w:ascii="Arial" w:hAnsi="Arial" w:cs="Arial"/>
          <w:sz w:val="16"/>
          <w:szCs w:val="16"/>
        </w:rPr>
        <w:t xml:space="preserve"> Set out the basis on which Network Rail is prepared to fund by listing the appropriate summary description of the Costs of the Works.  Any separate sources of funds for the Project (i.e. match-funding, 3</w:t>
      </w:r>
      <w:r w:rsidRPr="00F67D9B">
        <w:rPr>
          <w:rFonts w:ascii="Arial" w:hAnsi="Arial" w:cs="Arial"/>
          <w:sz w:val="16"/>
          <w:szCs w:val="16"/>
          <w:vertAlign w:val="superscript"/>
        </w:rPr>
        <w:t>rd</w:t>
      </w:r>
      <w:r w:rsidRPr="00F67D9B">
        <w:rPr>
          <w:rFonts w:ascii="Arial" w:hAnsi="Arial" w:cs="Arial"/>
          <w:sz w:val="16"/>
          <w:szCs w:val="16"/>
        </w:rPr>
        <w:t xml:space="preserve"> Party funding, funds provided directly by the Recipient) in addition to funding provided by Network Rail should be identified separately and specifically marked: “For Information: Not a component of the Costs of the Works”</w:t>
      </w:r>
    </w:p>
  </w:footnote>
  <w:footnote w:id="15">
    <w:p w14:paraId="591D3957" w14:textId="77777777" w:rsidR="003F6DF1" w:rsidRDefault="003F6DF1" w:rsidP="001D295E">
      <w:pPr>
        <w:pStyle w:val="FootnoteText"/>
      </w:pPr>
      <w:r w:rsidRPr="00F67D9B">
        <w:rPr>
          <w:rStyle w:val="FootnoteReference"/>
          <w:rFonts w:ascii="Arial" w:hAnsi="Arial" w:cs="Arial"/>
          <w:sz w:val="16"/>
          <w:szCs w:val="16"/>
        </w:rPr>
        <w:footnoteRef/>
      </w:r>
      <w:r w:rsidRPr="00F67D9B">
        <w:rPr>
          <w:rFonts w:ascii="Arial" w:hAnsi="Arial" w:cs="Arial"/>
          <w:sz w:val="16"/>
          <w:szCs w:val="16"/>
        </w:rPr>
        <w:t xml:space="preserve"> This information is necessary for Network Rail to evidence how it funding has been expended by the recipient and is necessary for </w:t>
      </w:r>
      <w:r w:rsidRPr="002B2493">
        <w:rPr>
          <w:rFonts w:ascii="Arial" w:hAnsi="Arial" w:cs="Arial"/>
          <w:sz w:val="16"/>
          <w:szCs w:val="16"/>
        </w:rPr>
        <w:t>Network</w:t>
      </w:r>
      <w:r w:rsidRPr="00F67D9B">
        <w:rPr>
          <w:rFonts w:ascii="Arial" w:hAnsi="Arial" w:cs="Arial"/>
          <w:sz w:val="16"/>
          <w:szCs w:val="16"/>
        </w:rPr>
        <w:t xml:space="preserve"> Rail to demonstrate compliance with the Managing Public Money Guidance.</w:t>
      </w:r>
      <w:r>
        <w:rPr>
          <w:rFonts w:ascii="Arial" w:hAnsi="Arial" w:cs="Arial"/>
          <w:sz w:val="16"/>
          <w:szCs w:val="16"/>
        </w:rPr>
        <w:t xml:space="preserve">  Select one of the options shown in [   ].</w:t>
      </w:r>
    </w:p>
  </w:footnote>
  <w:footnote w:id="16">
    <w:p w14:paraId="5FACEE9C" w14:textId="77777777" w:rsidR="003F6DF1" w:rsidRPr="00937968" w:rsidRDefault="003F6DF1" w:rsidP="00837329">
      <w:pPr>
        <w:pStyle w:val="FootnoteText"/>
        <w:rPr>
          <w:rFonts w:ascii="Arial" w:hAnsi="Arial" w:cs="Arial"/>
          <w:color w:val="FF0000"/>
        </w:rPr>
      </w:pPr>
      <w:r w:rsidRPr="00937968">
        <w:rPr>
          <w:rStyle w:val="FootnoteReference"/>
          <w:rFonts w:ascii="Arial" w:hAnsi="Arial" w:cs="Arial"/>
          <w:color w:val="FF0000"/>
        </w:rPr>
        <w:footnoteRef/>
      </w:r>
      <w:r w:rsidRPr="00937968">
        <w:rPr>
          <w:rFonts w:ascii="Arial" w:hAnsi="Arial" w:cs="Arial"/>
          <w:color w:val="FF0000"/>
        </w:rPr>
        <w:t xml:space="preserve"> </w:t>
      </w:r>
      <w:r w:rsidRPr="00AE0825">
        <w:rPr>
          <w:rFonts w:ascii="Arial" w:hAnsi="Arial" w:cs="Arial"/>
          <w:color w:val="FF0000"/>
          <w:sz w:val="16"/>
        </w:rPr>
        <w:t>This amount should be equal to the amount stated for Network Rail Activities in paragraph 4</w:t>
      </w:r>
    </w:p>
  </w:footnote>
  <w:footnote w:id="17">
    <w:p w14:paraId="591D3958" w14:textId="77777777" w:rsidR="003F6DF1" w:rsidRPr="00F67D9B" w:rsidRDefault="003F6DF1" w:rsidP="00217942">
      <w:pPr>
        <w:pStyle w:val="FootnoteText"/>
        <w:rPr>
          <w:rFonts w:ascii="Arial" w:hAnsi="Arial" w:cs="Arial"/>
          <w:sz w:val="16"/>
          <w:szCs w:val="16"/>
        </w:rPr>
      </w:pPr>
      <w:r w:rsidRPr="00F67D9B">
        <w:rPr>
          <w:rStyle w:val="FootnoteReference"/>
          <w:rFonts w:ascii="Arial" w:hAnsi="Arial" w:cs="Arial"/>
          <w:sz w:val="16"/>
          <w:szCs w:val="16"/>
        </w:rPr>
        <w:footnoteRef/>
      </w:r>
      <w:r w:rsidRPr="00F67D9B">
        <w:rPr>
          <w:rFonts w:ascii="Arial" w:hAnsi="Arial" w:cs="Arial"/>
          <w:sz w:val="16"/>
          <w:szCs w:val="16"/>
        </w:rPr>
        <w:t xml:space="preserve"> This Section is used to document the Protection Mechanism</w:t>
      </w:r>
      <w:r>
        <w:rPr>
          <w:rFonts w:ascii="Arial" w:hAnsi="Arial" w:cs="Arial"/>
          <w:sz w:val="16"/>
          <w:szCs w:val="16"/>
        </w:rPr>
        <w:t>.  Where there is no Protection Mechanism it may be marked as ‘Not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87DE" w14:textId="77777777" w:rsidR="001D556A" w:rsidRDefault="001D5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3943" w14:textId="77777777" w:rsidR="003F6DF1" w:rsidRPr="00CE44D7" w:rsidRDefault="003F6DF1" w:rsidP="00827827">
    <w:pPr>
      <w:pStyle w:val="Header"/>
      <w:numPr>
        <w:ilvl w:val="0"/>
        <w:numId w:val="0"/>
      </w:numPr>
      <w:jc w:val="right"/>
      <w:rPr>
        <w:rFonts w:ascii="Arial" w:hAnsi="Arial" w:cs="Arial"/>
        <w:b/>
      </w:rPr>
    </w:pPr>
    <w:r w:rsidRPr="00CE44D7">
      <w:rPr>
        <w:rFonts w:ascii="Arial" w:hAnsi="Arial" w:cs="Arial"/>
        <w:b/>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22E6" w14:textId="6E30B826" w:rsidR="003F6DF1" w:rsidRDefault="003F6DF1" w:rsidP="00D02E64">
    <w:pPr>
      <w:pStyle w:val="Header"/>
      <w:numPr>
        <w:ilvl w:val="0"/>
        <w:numId w:val="0"/>
      </w:numPr>
      <w:rPr>
        <w:rFonts w:ascii="Arial" w:hAnsi="Arial" w:cs="Arial"/>
        <w:b/>
        <w:color w:val="FF0000"/>
      </w:rPr>
    </w:pPr>
    <w:r>
      <w:rPr>
        <w:rFonts w:ascii="Arial" w:hAnsi="Arial" w:cs="Arial"/>
        <w:b/>
        <w:color w:val="FF0000"/>
      </w:rPr>
      <w:t xml:space="preserve">SHORT </w:t>
    </w:r>
    <w:r w:rsidRPr="00F67D9B">
      <w:rPr>
        <w:rFonts w:ascii="Arial" w:hAnsi="Arial" w:cs="Arial"/>
        <w:b/>
        <w:color w:val="FF0000"/>
      </w:rPr>
      <w:t xml:space="preserve">FORM TEMPLATE – </w:t>
    </w:r>
    <w:r w:rsidR="001D556A">
      <w:rPr>
        <w:rFonts w:ascii="Arial" w:hAnsi="Arial" w:cs="Arial"/>
        <w:b/>
        <w:color w:val="FF0000"/>
      </w:rPr>
      <w:t xml:space="preserve">AfA </w:t>
    </w:r>
    <w:r w:rsidRPr="00F67D9B">
      <w:rPr>
        <w:rFonts w:ascii="Arial" w:hAnsi="Arial" w:cs="Arial"/>
        <w:b/>
        <w:color w:val="FF0000"/>
      </w:rPr>
      <w:t>Funding from Network Rail Agreement</w:t>
    </w:r>
    <w:r w:rsidRPr="00F67D9B">
      <w:rPr>
        <w:rFonts w:ascii="Arial" w:hAnsi="Arial" w:cs="Arial"/>
        <w:b/>
        <w:color w:val="FF0000"/>
      </w:rPr>
      <w:tab/>
    </w:r>
  </w:p>
  <w:p w14:paraId="591D3945" w14:textId="04655447" w:rsidR="003F6DF1" w:rsidRDefault="003F6DF1" w:rsidP="00D02E64">
    <w:pPr>
      <w:pStyle w:val="Header"/>
      <w:numPr>
        <w:ilvl w:val="0"/>
        <w:numId w:val="0"/>
      </w:numPr>
      <w:rPr>
        <w:rFonts w:ascii="Arial" w:hAnsi="Arial" w:cs="Arial"/>
        <w:b/>
      </w:rPr>
    </w:pPr>
    <w:r w:rsidRPr="00F67D9B">
      <w:rPr>
        <w:rFonts w:ascii="Arial" w:hAnsi="Arial" w:cs="Arial"/>
        <w:b/>
        <w:color w:val="FF0000"/>
      </w:rPr>
      <w:t xml:space="preserve">(Rev </w:t>
    </w:r>
    <w:r w:rsidR="001D556A">
      <w:rPr>
        <w:rFonts w:ascii="Arial" w:hAnsi="Arial" w:cs="Arial"/>
        <w:b/>
        <w:color w:val="FF0000"/>
      </w:rPr>
      <w:t>3009</w:t>
    </w:r>
    <w:r>
      <w:rPr>
        <w:rFonts w:ascii="Arial" w:hAnsi="Arial" w:cs="Arial"/>
        <w:b/>
        <w:color w:val="FF0000"/>
      </w:rPr>
      <w:t>19</w:t>
    </w:r>
    <w:r w:rsidRPr="00F67D9B">
      <w:rPr>
        <w:rFonts w:ascii="Arial" w:hAnsi="Arial" w:cs="Arial"/>
        <w:b/>
        <w:color w:val="FF0000"/>
      </w:rPr>
      <w:t>)</w:t>
    </w:r>
  </w:p>
  <w:p w14:paraId="591D3946" w14:textId="77777777" w:rsidR="003F6DF1" w:rsidRPr="00F124A5" w:rsidRDefault="003F6DF1" w:rsidP="00D02E64">
    <w:pPr>
      <w:pStyle w:val="Header"/>
      <w:numPr>
        <w:ilvl w:val="0"/>
        <w:numId w:val="0"/>
      </w:numPr>
      <w:jc w:val="right"/>
      <w:rPr>
        <w:rFonts w:ascii="Arial" w:hAnsi="Arial" w:cs="Arial"/>
        <w:b/>
      </w:rPr>
    </w:pPr>
    <w:r w:rsidRPr="00F124A5">
      <w:rPr>
        <w:rFonts w:ascii="Arial" w:hAnsi="Arial" w:cs="Arial"/>
        <w:b/>
      </w:rPr>
      <w:t>SUBJECT TO CONTRACT</w:t>
    </w:r>
  </w:p>
  <w:p w14:paraId="591D3947" w14:textId="77777777" w:rsidR="003F6DF1" w:rsidRPr="005F194C" w:rsidRDefault="003F6DF1" w:rsidP="001D295E">
    <w:pPr>
      <w:pStyle w:val="Header"/>
      <w:numPr>
        <w:ilvl w:val="0"/>
        <w:numId w:val="0"/>
      </w:numP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9A0"/>
    <w:multiLevelType w:val="hybridMultilevel"/>
    <w:tmpl w:val="39DABAB0"/>
    <w:lvl w:ilvl="0" w:tplc="1108A284">
      <w:start w:val="1"/>
      <w:numFmt w:val="lowerLetter"/>
      <w:lvlText w:val="%1)"/>
      <w:lvlJc w:val="left"/>
      <w:pPr>
        <w:ind w:left="927" w:hanging="36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 w15:restartNumberingAfterBreak="0">
    <w:nsid w:val="119C3E20"/>
    <w:multiLevelType w:val="multilevel"/>
    <w:tmpl w:val="FBF80166"/>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2" w15:restartNumberingAfterBreak="0">
    <w:nsid w:val="4D2F3EDB"/>
    <w:multiLevelType w:val="multilevel"/>
    <w:tmpl w:val="FDECF192"/>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b w:val="0"/>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52C931A8"/>
    <w:multiLevelType w:val="multilevel"/>
    <w:tmpl w:val="607E501E"/>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54087857"/>
    <w:multiLevelType w:val="multilevel"/>
    <w:tmpl w:val="9D9ABB46"/>
    <w:lvl w:ilvl="0">
      <w:start w:val="1"/>
      <w:numFmt w:val="none"/>
      <w:pStyle w:val="Definitions1"/>
      <w:lvlText w:val=""/>
      <w:lvlJc w:val="left"/>
      <w:pPr>
        <w:tabs>
          <w:tab w:val="num" w:pos="680"/>
        </w:tabs>
        <w:ind w:left="680"/>
      </w:pPr>
      <w:rPr>
        <w:rFonts w:ascii="Arial Bold" w:hAnsi="Arial Bold" w:cs="Times New Roman" w:hint="default"/>
        <w:b/>
        <w:i w:val="0"/>
        <w:color w:val="auto"/>
        <w:sz w:val="24"/>
        <w:szCs w:val="24"/>
      </w:rPr>
    </w:lvl>
    <w:lvl w:ilvl="1">
      <w:start w:val="1"/>
      <w:numFmt w:val="lowerLetter"/>
      <w:pStyle w:val="Definitions2"/>
      <w:lvlText w:val="%1(%2)"/>
      <w:lvlJc w:val="left"/>
      <w:pPr>
        <w:tabs>
          <w:tab w:val="num" w:pos="1276"/>
        </w:tabs>
        <w:ind w:left="1276" w:hanging="567"/>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43"/>
        </w:tabs>
        <w:ind w:left="1843" w:hanging="567"/>
      </w:pPr>
      <w:rPr>
        <w:rFonts w:ascii="Arial" w:hAnsi="Arial" w:cs="Times New Roman" w:hint="default"/>
        <w:b w:val="0"/>
        <w:i w:val="0"/>
        <w:sz w:val="24"/>
        <w:szCs w:val="24"/>
      </w:rPr>
    </w:lvl>
    <w:lvl w:ilvl="3">
      <w:start w:val="1"/>
      <w:numFmt w:val="lowerRoman"/>
      <w:lvlText w:val="(%4)"/>
      <w:lvlJc w:val="left"/>
      <w:pPr>
        <w:tabs>
          <w:tab w:val="num" w:pos="2410"/>
        </w:tabs>
        <w:ind w:left="2410" w:hanging="567"/>
      </w:pPr>
      <w:rPr>
        <w:rFonts w:ascii="Arial" w:hAnsi="Arial" w:cs="Times New Roman" w:hint="default"/>
        <w:b w:val="0"/>
        <w:i w:val="0"/>
        <w:sz w:val="24"/>
        <w:szCs w:val="24"/>
      </w:rPr>
    </w:lvl>
    <w:lvl w:ilvl="4">
      <w:start w:val="1"/>
      <w:numFmt w:val="upperLetter"/>
      <w:lvlText w:val="(%5)"/>
      <w:lvlJc w:val="left"/>
      <w:pPr>
        <w:tabs>
          <w:tab w:val="num" w:pos="2977"/>
        </w:tabs>
        <w:ind w:left="2977" w:hanging="567"/>
      </w:pPr>
      <w:rPr>
        <w:rFonts w:ascii="Arial" w:hAnsi="Arial" w:cs="Times New Roman" w:hint="default"/>
        <w:b w:val="0"/>
        <w:i w:val="0"/>
        <w:sz w:val="24"/>
        <w:szCs w:val="24"/>
      </w:rPr>
    </w:lvl>
    <w:lvl w:ilvl="5">
      <w:start w:val="1"/>
      <w:numFmt w:val="decimal"/>
      <w:lvlText w:val="(%6)"/>
      <w:lvlJc w:val="left"/>
      <w:pPr>
        <w:tabs>
          <w:tab w:val="num" w:pos="3544"/>
        </w:tabs>
        <w:ind w:left="3544" w:hanging="567"/>
      </w:pPr>
      <w:rPr>
        <w:rFonts w:ascii="Arial" w:hAnsi="Arial" w:cs="Times New Roman" w:hint="default"/>
        <w:b w:val="0"/>
        <w:i w:val="0"/>
        <w:sz w:val="20"/>
      </w:rPr>
    </w:lvl>
    <w:lvl w:ilvl="6">
      <w:start w:val="1"/>
      <w:numFmt w:val="decimal"/>
      <w:lvlText w:val="%1.%2.%3.%4.%5.%6.%7."/>
      <w:lvlJc w:val="left"/>
      <w:pPr>
        <w:tabs>
          <w:tab w:val="num" w:pos="430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5" w15:restartNumberingAfterBreak="0">
    <w:nsid w:val="5BD54AB9"/>
    <w:multiLevelType w:val="multilevel"/>
    <w:tmpl w:val="5DB09F7E"/>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4"/>
        <w:szCs w:val="24"/>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5E047A24"/>
    <w:multiLevelType w:val="multilevel"/>
    <w:tmpl w:val="1A187116"/>
    <w:lvl w:ilvl="0">
      <w:start w:val="1"/>
      <w:numFmt w:val="decimal"/>
      <w:lvlText w:val="%1."/>
      <w:lvlJc w:val="left"/>
      <w:pPr>
        <w:tabs>
          <w:tab w:val="num" w:pos="850"/>
        </w:tabs>
        <w:ind w:left="850" w:hanging="850"/>
      </w:pPr>
      <w:rPr>
        <w:rFonts w:cs="Times New Roman" w:hint="default"/>
        <w:b/>
        <w:caps w:val="0"/>
      </w:rPr>
    </w:lvl>
    <w:lvl w:ilvl="1">
      <w:start w:val="1"/>
      <w:numFmt w:val="decimal"/>
      <w:lvlText w:val="%1.%2"/>
      <w:lvlJc w:val="left"/>
      <w:pPr>
        <w:tabs>
          <w:tab w:val="num" w:pos="850"/>
        </w:tabs>
        <w:ind w:left="850" w:hanging="850"/>
      </w:pPr>
      <w:rPr>
        <w:rFonts w:cs="Times New Roman" w:hint="default"/>
        <w:caps w:val="0"/>
      </w:rPr>
    </w:lvl>
    <w:lvl w:ilvl="2">
      <w:start w:val="1"/>
      <w:numFmt w:val="decimal"/>
      <w:lvlText w:val="%1.%2.%3"/>
      <w:lvlJc w:val="left"/>
      <w:pPr>
        <w:tabs>
          <w:tab w:val="num" w:pos="1844"/>
        </w:tabs>
        <w:ind w:left="1844" w:hanging="851"/>
      </w:pPr>
      <w:rPr>
        <w:rFonts w:cs="Times New Roman" w:hint="default"/>
        <w:caps w:val="0"/>
      </w:rPr>
    </w:lvl>
    <w:lvl w:ilvl="3">
      <w:start w:val="1"/>
      <w:numFmt w:val="decimal"/>
      <w:lvlText w:val="%1.%2.%3.%4"/>
      <w:lvlJc w:val="left"/>
      <w:pPr>
        <w:tabs>
          <w:tab w:val="num" w:pos="2835"/>
        </w:tabs>
        <w:ind w:left="2835" w:hanging="1134"/>
      </w:pPr>
      <w:rPr>
        <w:rFonts w:cs="Times New Roman" w:hint="default"/>
        <w:caps w:val="0"/>
      </w:rPr>
    </w:lvl>
    <w:lvl w:ilvl="4">
      <w:start w:val="1"/>
      <w:numFmt w:val="lowerLetter"/>
      <w:lvlText w:val="(%5)"/>
      <w:lvlJc w:val="left"/>
      <w:pPr>
        <w:tabs>
          <w:tab w:val="num" w:pos="3402"/>
        </w:tabs>
        <w:ind w:left="3402" w:hanging="567"/>
      </w:pPr>
      <w:rPr>
        <w:rFonts w:cs="Times New Roman" w:hint="default"/>
        <w:caps w:val="0"/>
      </w:rPr>
    </w:lvl>
    <w:lvl w:ilvl="5">
      <w:start w:val="1"/>
      <w:numFmt w:val="lowerRoman"/>
      <w:lvlText w:val="(%6)"/>
      <w:lvlJc w:val="left"/>
      <w:pPr>
        <w:tabs>
          <w:tab w:val="num" w:pos="3969"/>
        </w:tabs>
        <w:ind w:left="3969" w:hanging="567"/>
      </w:pPr>
      <w:rPr>
        <w:rFonts w:cs="Times New Roman" w:hint="default"/>
        <w:caps w:val="0"/>
      </w:rPr>
    </w:lvl>
    <w:lvl w:ilvl="6">
      <w:start w:val="1"/>
      <w:numFmt w:val="upperLetter"/>
      <w:lvlText w:val="(%7)"/>
      <w:lvlJc w:val="left"/>
      <w:pPr>
        <w:tabs>
          <w:tab w:val="num" w:pos="4536"/>
        </w:tabs>
        <w:ind w:left="4536" w:hanging="567"/>
      </w:pPr>
      <w:rPr>
        <w:rFonts w:cs="Times New Roman" w:hint="default"/>
        <w:caps w:val="0"/>
      </w:rPr>
    </w:lvl>
    <w:lvl w:ilvl="7">
      <w:start w:val="1"/>
      <w:numFmt w:val="upperRoman"/>
      <w:lvlText w:val="(%8)"/>
      <w:lvlJc w:val="left"/>
      <w:pPr>
        <w:tabs>
          <w:tab w:val="num" w:pos="5103"/>
        </w:tabs>
        <w:ind w:left="5103" w:hanging="567"/>
      </w:pPr>
      <w:rPr>
        <w:rFonts w:cs="Times New Roman" w:hint="default"/>
        <w:caps w:val="0"/>
      </w:rPr>
    </w:lvl>
    <w:lvl w:ilvl="8">
      <w:start w:val="1"/>
      <w:numFmt w:val="lowerLetter"/>
      <w:lvlText w:val="%9)"/>
      <w:lvlJc w:val="left"/>
      <w:pPr>
        <w:tabs>
          <w:tab w:val="num" w:pos="5670"/>
        </w:tabs>
        <w:ind w:left="5670" w:hanging="567"/>
      </w:pPr>
      <w:rPr>
        <w:rFonts w:cs="Times New Roman" w:hint="default"/>
        <w:caps w:val="0"/>
      </w:rPr>
    </w:lvl>
  </w:abstractNum>
  <w:abstractNum w:abstractNumId="7" w15:restartNumberingAfterBreak="0">
    <w:nsid w:val="69652350"/>
    <w:multiLevelType w:val="multilevel"/>
    <w:tmpl w:val="E7F2C55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703B6434"/>
    <w:multiLevelType w:val="multilevel"/>
    <w:tmpl w:val="BE5EC5E2"/>
    <w:lvl w:ilvl="0">
      <w:start w:val="1"/>
      <w:numFmt w:val="decimal"/>
      <w:pStyle w:val="Level1"/>
      <w:lvlText w:val="%1"/>
      <w:lvlJc w:val="left"/>
      <w:pPr>
        <w:tabs>
          <w:tab w:val="num" w:pos="680"/>
        </w:tabs>
        <w:ind w:left="680" w:hanging="680"/>
      </w:pPr>
      <w:rPr>
        <w:rFonts w:ascii="Arial Bold" w:hAnsi="Arial Bold"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val="0"/>
        <w:i w:val="0"/>
        <w:sz w:val="22"/>
        <w:szCs w:val="22"/>
      </w:rPr>
    </w:lvl>
    <w:lvl w:ilvl="2">
      <w:start w:val="1"/>
      <w:numFmt w:val="lowerLetter"/>
      <w:pStyle w:val="Level3"/>
      <w:lvlText w:val="(%3)"/>
      <w:lvlJc w:val="left"/>
      <w:pPr>
        <w:tabs>
          <w:tab w:val="num" w:pos="1247"/>
        </w:tabs>
        <w:ind w:left="1247" w:hanging="567"/>
      </w:pPr>
      <w:rPr>
        <w:rFonts w:ascii="Arial" w:hAnsi="Arial" w:cs="Arial" w:hint="default"/>
        <w:b w:val="0"/>
        <w:i w:val="0"/>
        <w:sz w:val="24"/>
        <w:szCs w:val="24"/>
      </w:rPr>
    </w:lvl>
    <w:lvl w:ilvl="3">
      <w:start w:val="1"/>
      <w:numFmt w:val="lowerRoman"/>
      <w:pStyle w:val="Level4"/>
      <w:lvlText w:val="(%4)"/>
      <w:lvlJc w:val="left"/>
      <w:pPr>
        <w:tabs>
          <w:tab w:val="num" w:pos="2041"/>
        </w:tabs>
        <w:ind w:left="2041" w:hanging="680"/>
      </w:pPr>
      <w:rPr>
        <w:rFonts w:ascii="Arial" w:hAnsi="Arial" w:cs="Times New Roman" w:hint="default"/>
        <w:b w:val="0"/>
        <w:i w:val="0"/>
        <w:sz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9" w15:restartNumberingAfterBreak="0">
    <w:nsid w:val="71E4009D"/>
    <w:multiLevelType w:val="multilevel"/>
    <w:tmpl w:val="DADCD1EE"/>
    <w:name w:val="NoteTemplate"/>
    <w:lvl w:ilvl="0">
      <w:start w:val="1"/>
      <w:numFmt w:val="decimal"/>
      <w:lvlRestart w:val="0"/>
      <w:pStyle w:val="NoteLevel1"/>
      <w:isLgl/>
      <w:lvlText w:val="%1"/>
      <w:lvlJc w:val="left"/>
      <w:pPr>
        <w:tabs>
          <w:tab w:val="num" w:pos="720"/>
        </w:tabs>
        <w:ind w:left="720" w:hanging="720"/>
      </w:pPr>
      <w:rPr>
        <w:rFonts w:cs="Times New Roman"/>
        <w:b w:val="0"/>
        <w:i w:val="0"/>
        <w:u w:val="none"/>
      </w:rPr>
    </w:lvl>
    <w:lvl w:ilvl="1">
      <w:start w:val="1"/>
      <w:numFmt w:val="lowerLetter"/>
      <w:pStyle w:val="NoteLevel2"/>
      <w:lvlText w:val="(%2)"/>
      <w:lvlJc w:val="left"/>
      <w:pPr>
        <w:tabs>
          <w:tab w:val="num" w:pos="1440"/>
        </w:tabs>
        <w:ind w:left="1440" w:hanging="720"/>
      </w:pPr>
      <w:rPr>
        <w:rFonts w:cs="Times New Roman"/>
      </w:rPr>
    </w:lvl>
    <w:lvl w:ilvl="2">
      <w:start w:val="1"/>
      <w:numFmt w:val="lowerRoman"/>
      <w:pStyle w:val="NoteLevel3"/>
      <w:lvlText w:val="(%3)"/>
      <w:lvlJc w:val="left"/>
      <w:pPr>
        <w:tabs>
          <w:tab w:val="num" w:pos="2160"/>
        </w:tabs>
        <w:ind w:left="2160" w:hanging="720"/>
      </w:pPr>
      <w:rPr>
        <w:rFonts w:cs="Times New Roman"/>
      </w:rPr>
    </w:lvl>
    <w:lvl w:ilvl="3">
      <w:start w:val="1"/>
      <w:numFmt w:val="upperLetter"/>
      <w:pStyle w:val="NoteLevel4"/>
      <w:lvlText w:val="(%4)"/>
      <w:lvlJc w:val="left"/>
      <w:pPr>
        <w:tabs>
          <w:tab w:val="num" w:pos="2880"/>
        </w:tabs>
        <w:ind w:left="2880" w:hanging="720"/>
      </w:pPr>
      <w:rPr>
        <w:rFonts w:cs="Times New Roman"/>
      </w:rPr>
    </w:lvl>
    <w:lvl w:ilvl="4">
      <w:start w:val="1"/>
      <w:numFmt w:val="decimal"/>
      <w:pStyle w:val="NoteLevel5"/>
      <w:lvlText w:val="%5)"/>
      <w:lvlJc w:val="left"/>
      <w:pPr>
        <w:tabs>
          <w:tab w:val="num" w:pos="3600"/>
        </w:tabs>
        <w:ind w:left="3600" w:hanging="720"/>
      </w:pPr>
      <w:rPr>
        <w:rFonts w:cs="Times New Roman"/>
      </w:rPr>
    </w:lvl>
    <w:lvl w:ilvl="5">
      <w:start w:val="1"/>
      <w:numFmt w:val="lowerLetter"/>
      <w:pStyle w:val="NoteLevel6"/>
      <w:lvlText w:val="%6)"/>
      <w:lvlJc w:val="left"/>
      <w:pPr>
        <w:tabs>
          <w:tab w:val="num" w:pos="4320"/>
        </w:tabs>
        <w:ind w:left="4320" w:hanging="720"/>
      </w:pPr>
      <w:rPr>
        <w:rFonts w:cs="Times New Roman"/>
      </w:rPr>
    </w:lvl>
    <w:lvl w:ilvl="6">
      <w:start w:val="1"/>
      <w:numFmt w:val="lowerRoman"/>
      <w:pStyle w:val="NoteLevel7"/>
      <w:lvlText w:val="%7)"/>
      <w:lvlJc w:val="left"/>
      <w:pPr>
        <w:tabs>
          <w:tab w:val="num" w:pos="5040"/>
        </w:tabs>
        <w:ind w:left="5040" w:hanging="720"/>
      </w:pPr>
      <w:rPr>
        <w:rFonts w:cs="Times New Roman"/>
      </w:rPr>
    </w:lvl>
    <w:lvl w:ilvl="7">
      <w:start w:val="1"/>
      <w:numFmt w:val="upperLetter"/>
      <w:pStyle w:val="NoteLevel8"/>
      <w:lvlText w:val="%8)"/>
      <w:lvlJc w:val="left"/>
      <w:pPr>
        <w:tabs>
          <w:tab w:val="num" w:pos="5760"/>
        </w:tabs>
        <w:ind w:left="5760" w:hanging="720"/>
      </w:pPr>
      <w:rPr>
        <w:rFonts w:cs="Times New Roman"/>
      </w:rPr>
    </w:lvl>
    <w:lvl w:ilvl="8">
      <w:start w:val="1"/>
      <w:numFmt w:val="none"/>
      <w:suff w:val="nothing"/>
      <w:lvlText w:val=""/>
      <w:lvlJc w:val="left"/>
      <w:pPr>
        <w:ind w:left="5760" w:hanging="720"/>
      </w:pPr>
      <w:rPr>
        <w:rFonts w:cs="Times New Roman"/>
      </w:rPr>
    </w:lvl>
  </w:abstractNum>
  <w:abstractNum w:abstractNumId="10" w15:restartNumberingAfterBreak="0">
    <w:nsid w:val="739F7CB9"/>
    <w:multiLevelType w:val="multilevel"/>
    <w:tmpl w:val="066E245E"/>
    <w:lvl w:ilvl="0">
      <w:start w:val="1"/>
      <w:numFmt w:val="decimal"/>
      <w:pStyle w:val="TableGrid"/>
      <w:lvlText w:val="%1"/>
      <w:lvlJc w:val="left"/>
      <w:pPr>
        <w:tabs>
          <w:tab w:val="num" w:pos="680"/>
        </w:tabs>
        <w:ind w:left="680" w:hanging="680"/>
      </w:pPr>
      <w:rPr>
        <w:rFonts w:ascii="Arial Bold" w:hAnsi="Arial Bold" w:cs="Times New Roman" w:hint="default"/>
        <w:b/>
        <w:i w:val="0"/>
        <w:sz w:val="22"/>
      </w:rPr>
    </w:lvl>
    <w:lvl w:ilvl="1">
      <w:start w:val="1"/>
      <w:numFmt w:val="decimal"/>
      <w:pStyle w:val="Header"/>
      <w:lvlText w:val="%1.%2"/>
      <w:lvlJc w:val="left"/>
      <w:pPr>
        <w:tabs>
          <w:tab w:val="num" w:pos="680"/>
        </w:tabs>
        <w:ind w:left="680" w:hanging="680"/>
      </w:pPr>
      <w:rPr>
        <w:rFonts w:ascii="Arial" w:hAnsi="Arial" w:cs="Times New Roman" w:hint="default"/>
        <w:b w:val="0"/>
        <w:i w:val="0"/>
        <w:sz w:val="22"/>
        <w:szCs w:val="22"/>
      </w:rPr>
    </w:lvl>
    <w:lvl w:ilvl="2">
      <w:start w:val="1"/>
      <w:numFmt w:val="lowerLetter"/>
      <w:pStyle w:val="Footer"/>
      <w:lvlText w:val="(%3)"/>
      <w:lvlJc w:val="left"/>
      <w:pPr>
        <w:tabs>
          <w:tab w:val="num" w:pos="567"/>
        </w:tabs>
        <w:ind w:left="567" w:hanging="567"/>
      </w:pPr>
      <w:rPr>
        <w:rFonts w:ascii="Arial" w:hAnsi="Arial" w:cs="Arial" w:hint="default"/>
        <w:b w:val="0"/>
        <w:i w:val="0"/>
        <w:sz w:val="22"/>
        <w:szCs w:val="22"/>
      </w:rPr>
    </w:lvl>
    <w:lvl w:ilvl="3">
      <w:start w:val="1"/>
      <w:numFmt w:val="lowerRoman"/>
      <w:pStyle w:val="NRLHtext"/>
      <w:lvlText w:val="(%4)"/>
      <w:lvlJc w:val="left"/>
      <w:pPr>
        <w:tabs>
          <w:tab w:val="num" w:pos="2041"/>
        </w:tabs>
        <w:ind w:left="2041" w:hanging="680"/>
      </w:pPr>
      <w:rPr>
        <w:rFonts w:ascii="Arial" w:hAnsi="Arial" w:cs="Times New Roman" w:hint="default"/>
        <w:b w:val="0"/>
        <w:i w:val="0"/>
        <w:sz w:val="22"/>
      </w:rPr>
    </w:lvl>
    <w:lvl w:ilvl="4">
      <w:start w:val="1"/>
      <w:numFmt w:val="lowerLetter"/>
      <w:pStyle w:val="NRLHUser"/>
      <w:lvlText w:val="(%5)"/>
      <w:lvlJc w:val="left"/>
      <w:pPr>
        <w:tabs>
          <w:tab w:val="num" w:pos="2608"/>
        </w:tabs>
        <w:ind w:left="2608" w:hanging="567"/>
      </w:pPr>
      <w:rPr>
        <w:rFonts w:ascii="Arial" w:hAnsi="Arial" w:cs="Times New Roman" w:hint="default"/>
        <w:b w:val="0"/>
        <w:i w:val="0"/>
        <w:sz w:val="20"/>
      </w:rPr>
    </w:lvl>
    <w:lvl w:ilvl="5">
      <w:start w:val="1"/>
      <w:numFmt w:val="upperRoman"/>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11" w15:restartNumberingAfterBreak="0">
    <w:nsid w:val="7BC57E12"/>
    <w:multiLevelType w:val="hybridMultilevel"/>
    <w:tmpl w:val="A4D4C8AC"/>
    <w:lvl w:ilvl="0" w:tplc="7538790A">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1"/>
  </w:num>
  <w:num w:numId="4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05"/>
    <w:rsid w:val="0000319C"/>
    <w:rsid w:val="000038FE"/>
    <w:rsid w:val="000040E1"/>
    <w:rsid w:val="00004491"/>
    <w:rsid w:val="0000689E"/>
    <w:rsid w:val="0001593E"/>
    <w:rsid w:val="00020216"/>
    <w:rsid w:val="0002355C"/>
    <w:rsid w:val="00032E1F"/>
    <w:rsid w:val="000372C2"/>
    <w:rsid w:val="00037CD5"/>
    <w:rsid w:val="000426B1"/>
    <w:rsid w:val="00043CD3"/>
    <w:rsid w:val="00044C6B"/>
    <w:rsid w:val="00050CD6"/>
    <w:rsid w:val="00053D8D"/>
    <w:rsid w:val="0005600A"/>
    <w:rsid w:val="00064DF0"/>
    <w:rsid w:val="00067C8C"/>
    <w:rsid w:val="00072DBC"/>
    <w:rsid w:val="000741E3"/>
    <w:rsid w:val="00080974"/>
    <w:rsid w:val="00082686"/>
    <w:rsid w:val="00085957"/>
    <w:rsid w:val="00087EEE"/>
    <w:rsid w:val="00095EF4"/>
    <w:rsid w:val="00096F28"/>
    <w:rsid w:val="000A0713"/>
    <w:rsid w:val="000A20CE"/>
    <w:rsid w:val="000A7A45"/>
    <w:rsid w:val="000B139F"/>
    <w:rsid w:val="000B3CF7"/>
    <w:rsid w:val="000B6576"/>
    <w:rsid w:val="000B6E11"/>
    <w:rsid w:val="000C1AB3"/>
    <w:rsid w:val="000C1DB0"/>
    <w:rsid w:val="000C330A"/>
    <w:rsid w:val="000C4743"/>
    <w:rsid w:val="000C4859"/>
    <w:rsid w:val="000D2D3A"/>
    <w:rsid w:val="000D30C6"/>
    <w:rsid w:val="000D5698"/>
    <w:rsid w:val="000E1CA6"/>
    <w:rsid w:val="000E2F5C"/>
    <w:rsid w:val="000E4952"/>
    <w:rsid w:val="000E78E4"/>
    <w:rsid w:val="000F0CB1"/>
    <w:rsid w:val="000F36DD"/>
    <w:rsid w:val="000F40A7"/>
    <w:rsid w:val="000F44F8"/>
    <w:rsid w:val="000F48A2"/>
    <w:rsid w:val="000F7571"/>
    <w:rsid w:val="000F7B47"/>
    <w:rsid w:val="00100F0B"/>
    <w:rsid w:val="00102DFF"/>
    <w:rsid w:val="0010560C"/>
    <w:rsid w:val="00105E1F"/>
    <w:rsid w:val="001065CC"/>
    <w:rsid w:val="001154BC"/>
    <w:rsid w:val="00123C11"/>
    <w:rsid w:val="0012799F"/>
    <w:rsid w:val="00127FFA"/>
    <w:rsid w:val="00133FA9"/>
    <w:rsid w:val="00143F6B"/>
    <w:rsid w:val="00146957"/>
    <w:rsid w:val="00153A40"/>
    <w:rsid w:val="0015493D"/>
    <w:rsid w:val="00157347"/>
    <w:rsid w:val="0016089B"/>
    <w:rsid w:val="001613AA"/>
    <w:rsid w:val="00170972"/>
    <w:rsid w:val="0017141D"/>
    <w:rsid w:val="001714DE"/>
    <w:rsid w:val="00172D1D"/>
    <w:rsid w:val="0018225A"/>
    <w:rsid w:val="00190C7F"/>
    <w:rsid w:val="00192288"/>
    <w:rsid w:val="00194123"/>
    <w:rsid w:val="00194865"/>
    <w:rsid w:val="0019597A"/>
    <w:rsid w:val="001A003B"/>
    <w:rsid w:val="001A137D"/>
    <w:rsid w:val="001A54BA"/>
    <w:rsid w:val="001A5787"/>
    <w:rsid w:val="001A75DD"/>
    <w:rsid w:val="001B6829"/>
    <w:rsid w:val="001D295E"/>
    <w:rsid w:val="001D429F"/>
    <w:rsid w:val="001D556A"/>
    <w:rsid w:val="001E3391"/>
    <w:rsid w:val="001F2030"/>
    <w:rsid w:val="001F24BF"/>
    <w:rsid w:val="001F6E06"/>
    <w:rsid w:val="00207CBD"/>
    <w:rsid w:val="0021387B"/>
    <w:rsid w:val="00216F7F"/>
    <w:rsid w:val="00217937"/>
    <w:rsid w:val="00217942"/>
    <w:rsid w:val="002220EF"/>
    <w:rsid w:val="00226CA8"/>
    <w:rsid w:val="0023290C"/>
    <w:rsid w:val="002354FF"/>
    <w:rsid w:val="00244E2D"/>
    <w:rsid w:val="00245961"/>
    <w:rsid w:val="00245A3B"/>
    <w:rsid w:val="00250E80"/>
    <w:rsid w:val="00253223"/>
    <w:rsid w:val="00255092"/>
    <w:rsid w:val="00257AE2"/>
    <w:rsid w:val="00267352"/>
    <w:rsid w:val="00267F30"/>
    <w:rsid w:val="002710BF"/>
    <w:rsid w:val="00275049"/>
    <w:rsid w:val="00275A7A"/>
    <w:rsid w:val="00295190"/>
    <w:rsid w:val="00297454"/>
    <w:rsid w:val="002A3D40"/>
    <w:rsid w:val="002B05C3"/>
    <w:rsid w:val="002B3328"/>
    <w:rsid w:val="002B3349"/>
    <w:rsid w:val="002D754F"/>
    <w:rsid w:val="002E233C"/>
    <w:rsid w:val="002E2E28"/>
    <w:rsid w:val="002E3E79"/>
    <w:rsid w:val="002E5640"/>
    <w:rsid w:val="002E727F"/>
    <w:rsid w:val="002F411C"/>
    <w:rsid w:val="003048A2"/>
    <w:rsid w:val="00304D93"/>
    <w:rsid w:val="00311049"/>
    <w:rsid w:val="00315050"/>
    <w:rsid w:val="00315482"/>
    <w:rsid w:val="0031548C"/>
    <w:rsid w:val="00315616"/>
    <w:rsid w:val="00323F72"/>
    <w:rsid w:val="00335F66"/>
    <w:rsid w:val="00342CB7"/>
    <w:rsid w:val="0034327E"/>
    <w:rsid w:val="00350CF1"/>
    <w:rsid w:val="0035458A"/>
    <w:rsid w:val="00356F63"/>
    <w:rsid w:val="00362A54"/>
    <w:rsid w:val="003672CA"/>
    <w:rsid w:val="0037108E"/>
    <w:rsid w:val="00384701"/>
    <w:rsid w:val="0038520C"/>
    <w:rsid w:val="003855C8"/>
    <w:rsid w:val="003856AB"/>
    <w:rsid w:val="00386455"/>
    <w:rsid w:val="00397B9B"/>
    <w:rsid w:val="003A2859"/>
    <w:rsid w:val="003A3894"/>
    <w:rsid w:val="003A749B"/>
    <w:rsid w:val="003C0323"/>
    <w:rsid w:val="003C3C81"/>
    <w:rsid w:val="003C79AE"/>
    <w:rsid w:val="003D01CD"/>
    <w:rsid w:val="003D2DF2"/>
    <w:rsid w:val="003D3D2C"/>
    <w:rsid w:val="003E0A7B"/>
    <w:rsid w:val="003E14C9"/>
    <w:rsid w:val="003E17B8"/>
    <w:rsid w:val="003E5E17"/>
    <w:rsid w:val="003F1DC0"/>
    <w:rsid w:val="003F257B"/>
    <w:rsid w:val="003F6DF1"/>
    <w:rsid w:val="0040501E"/>
    <w:rsid w:val="00411D4A"/>
    <w:rsid w:val="004157D2"/>
    <w:rsid w:val="004200D9"/>
    <w:rsid w:val="00420CED"/>
    <w:rsid w:val="004212EC"/>
    <w:rsid w:val="004225A7"/>
    <w:rsid w:val="004251F9"/>
    <w:rsid w:val="0043342E"/>
    <w:rsid w:val="00434226"/>
    <w:rsid w:val="00434641"/>
    <w:rsid w:val="004352EE"/>
    <w:rsid w:val="004377BF"/>
    <w:rsid w:val="0044287E"/>
    <w:rsid w:val="00443D63"/>
    <w:rsid w:val="00447D5C"/>
    <w:rsid w:val="00450CD4"/>
    <w:rsid w:val="00451877"/>
    <w:rsid w:val="0045637B"/>
    <w:rsid w:val="004570FE"/>
    <w:rsid w:val="004660C2"/>
    <w:rsid w:val="00467EAE"/>
    <w:rsid w:val="004702ED"/>
    <w:rsid w:val="00482488"/>
    <w:rsid w:val="004827E1"/>
    <w:rsid w:val="00484E18"/>
    <w:rsid w:val="004851F3"/>
    <w:rsid w:val="00490D33"/>
    <w:rsid w:val="00493AF1"/>
    <w:rsid w:val="00497A14"/>
    <w:rsid w:val="004A3AD8"/>
    <w:rsid w:val="004A451F"/>
    <w:rsid w:val="004A6BDF"/>
    <w:rsid w:val="004B7A8F"/>
    <w:rsid w:val="004C210B"/>
    <w:rsid w:val="004D468F"/>
    <w:rsid w:val="004D49B9"/>
    <w:rsid w:val="004D5A10"/>
    <w:rsid w:val="004D6EB2"/>
    <w:rsid w:val="004E398D"/>
    <w:rsid w:val="004E753C"/>
    <w:rsid w:val="004F02B5"/>
    <w:rsid w:val="004F3F66"/>
    <w:rsid w:val="004F6122"/>
    <w:rsid w:val="00500B7E"/>
    <w:rsid w:val="00501529"/>
    <w:rsid w:val="005038B7"/>
    <w:rsid w:val="0051166A"/>
    <w:rsid w:val="0052203B"/>
    <w:rsid w:val="00524AA7"/>
    <w:rsid w:val="005279A0"/>
    <w:rsid w:val="0053332E"/>
    <w:rsid w:val="00534D4F"/>
    <w:rsid w:val="00552182"/>
    <w:rsid w:val="005540CF"/>
    <w:rsid w:val="00560699"/>
    <w:rsid w:val="00560E16"/>
    <w:rsid w:val="0056188C"/>
    <w:rsid w:val="00563A71"/>
    <w:rsid w:val="00563DCD"/>
    <w:rsid w:val="0057309C"/>
    <w:rsid w:val="00594641"/>
    <w:rsid w:val="005A0D22"/>
    <w:rsid w:val="005A60B2"/>
    <w:rsid w:val="005A65C0"/>
    <w:rsid w:val="005B1821"/>
    <w:rsid w:val="005B25FF"/>
    <w:rsid w:val="005B2C33"/>
    <w:rsid w:val="005C1E11"/>
    <w:rsid w:val="005C3107"/>
    <w:rsid w:val="005C3460"/>
    <w:rsid w:val="005C4343"/>
    <w:rsid w:val="005C6617"/>
    <w:rsid w:val="005D279C"/>
    <w:rsid w:val="005D4108"/>
    <w:rsid w:val="005D452A"/>
    <w:rsid w:val="005D4B7D"/>
    <w:rsid w:val="005D7E41"/>
    <w:rsid w:val="005E16CE"/>
    <w:rsid w:val="005E5FFD"/>
    <w:rsid w:val="005F164F"/>
    <w:rsid w:val="005F194C"/>
    <w:rsid w:val="005F5D34"/>
    <w:rsid w:val="005F7CA3"/>
    <w:rsid w:val="006011E1"/>
    <w:rsid w:val="00601957"/>
    <w:rsid w:val="00604087"/>
    <w:rsid w:val="00605DE0"/>
    <w:rsid w:val="006108A0"/>
    <w:rsid w:val="006253E2"/>
    <w:rsid w:val="0062572B"/>
    <w:rsid w:val="00633B84"/>
    <w:rsid w:val="0063459E"/>
    <w:rsid w:val="0064776C"/>
    <w:rsid w:val="00650FDA"/>
    <w:rsid w:val="00651620"/>
    <w:rsid w:val="0065310F"/>
    <w:rsid w:val="0065513C"/>
    <w:rsid w:val="0065600C"/>
    <w:rsid w:val="006672E1"/>
    <w:rsid w:val="006754B9"/>
    <w:rsid w:val="00690710"/>
    <w:rsid w:val="00690CCC"/>
    <w:rsid w:val="006A024F"/>
    <w:rsid w:val="006A39C5"/>
    <w:rsid w:val="006A3EAB"/>
    <w:rsid w:val="006A497F"/>
    <w:rsid w:val="006A5B2C"/>
    <w:rsid w:val="006B041D"/>
    <w:rsid w:val="006B53EF"/>
    <w:rsid w:val="006D3B95"/>
    <w:rsid w:val="006D4540"/>
    <w:rsid w:val="006D4D1E"/>
    <w:rsid w:val="006F6D95"/>
    <w:rsid w:val="00704AD5"/>
    <w:rsid w:val="00704BDC"/>
    <w:rsid w:val="0070737A"/>
    <w:rsid w:val="007170DE"/>
    <w:rsid w:val="00717479"/>
    <w:rsid w:val="00717FA9"/>
    <w:rsid w:val="0072085B"/>
    <w:rsid w:val="007209EA"/>
    <w:rsid w:val="0072219D"/>
    <w:rsid w:val="007221BB"/>
    <w:rsid w:val="00723F73"/>
    <w:rsid w:val="0073312B"/>
    <w:rsid w:val="00734499"/>
    <w:rsid w:val="00743433"/>
    <w:rsid w:val="0074344C"/>
    <w:rsid w:val="00751BA1"/>
    <w:rsid w:val="007526CE"/>
    <w:rsid w:val="00766699"/>
    <w:rsid w:val="00766D51"/>
    <w:rsid w:val="007679A9"/>
    <w:rsid w:val="00775D98"/>
    <w:rsid w:val="00783F3B"/>
    <w:rsid w:val="00785A3B"/>
    <w:rsid w:val="007879BF"/>
    <w:rsid w:val="00791952"/>
    <w:rsid w:val="007A40AD"/>
    <w:rsid w:val="007B05BD"/>
    <w:rsid w:val="007B6E87"/>
    <w:rsid w:val="007B777D"/>
    <w:rsid w:val="007C0946"/>
    <w:rsid w:val="007C51AD"/>
    <w:rsid w:val="007C6462"/>
    <w:rsid w:val="007C7D34"/>
    <w:rsid w:val="007D6331"/>
    <w:rsid w:val="007D7E3A"/>
    <w:rsid w:val="007E0D78"/>
    <w:rsid w:val="007F1FE7"/>
    <w:rsid w:val="007F3C12"/>
    <w:rsid w:val="007F7317"/>
    <w:rsid w:val="00800FCA"/>
    <w:rsid w:val="00803D5F"/>
    <w:rsid w:val="008066F8"/>
    <w:rsid w:val="0081422B"/>
    <w:rsid w:val="00827827"/>
    <w:rsid w:val="00837329"/>
    <w:rsid w:val="008408F5"/>
    <w:rsid w:val="00841AD2"/>
    <w:rsid w:val="00842B63"/>
    <w:rsid w:val="0084675F"/>
    <w:rsid w:val="00847C6F"/>
    <w:rsid w:val="008557F0"/>
    <w:rsid w:val="008570E8"/>
    <w:rsid w:val="00860A1F"/>
    <w:rsid w:val="00865C4D"/>
    <w:rsid w:val="0086691F"/>
    <w:rsid w:val="008716D4"/>
    <w:rsid w:val="00872113"/>
    <w:rsid w:val="0087293E"/>
    <w:rsid w:val="0087719A"/>
    <w:rsid w:val="00881EB1"/>
    <w:rsid w:val="00886967"/>
    <w:rsid w:val="00886EFE"/>
    <w:rsid w:val="00891DD2"/>
    <w:rsid w:val="008920B1"/>
    <w:rsid w:val="008924F9"/>
    <w:rsid w:val="008943A4"/>
    <w:rsid w:val="008950BE"/>
    <w:rsid w:val="0089678B"/>
    <w:rsid w:val="008A1152"/>
    <w:rsid w:val="008A2A55"/>
    <w:rsid w:val="008A61F0"/>
    <w:rsid w:val="008A6AE7"/>
    <w:rsid w:val="008B6A44"/>
    <w:rsid w:val="008B6C76"/>
    <w:rsid w:val="008C352C"/>
    <w:rsid w:val="008C42D3"/>
    <w:rsid w:val="008C559C"/>
    <w:rsid w:val="008C5E3A"/>
    <w:rsid w:val="008C63EC"/>
    <w:rsid w:val="008D3064"/>
    <w:rsid w:val="008D3F7B"/>
    <w:rsid w:val="008E13D7"/>
    <w:rsid w:val="008E717C"/>
    <w:rsid w:val="008F10DB"/>
    <w:rsid w:val="008F134E"/>
    <w:rsid w:val="008F135A"/>
    <w:rsid w:val="00912FC3"/>
    <w:rsid w:val="00916368"/>
    <w:rsid w:val="00924673"/>
    <w:rsid w:val="00924962"/>
    <w:rsid w:val="00925AA3"/>
    <w:rsid w:val="00925F65"/>
    <w:rsid w:val="009337E6"/>
    <w:rsid w:val="00934CE7"/>
    <w:rsid w:val="00943188"/>
    <w:rsid w:val="00955BFA"/>
    <w:rsid w:val="00956ABB"/>
    <w:rsid w:val="00965EE1"/>
    <w:rsid w:val="0096736E"/>
    <w:rsid w:val="00972398"/>
    <w:rsid w:val="00974877"/>
    <w:rsid w:val="009869A7"/>
    <w:rsid w:val="00995F70"/>
    <w:rsid w:val="009A0EE8"/>
    <w:rsid w:val="009A6CDB"/>
    <w:rsid w:val="009B2676"/>
    <w:rsid w:val="009B3466"/>
    <w:rsid w:val="009B3FCB"/>
    <w:rsid w:val="009B53C1"/>
    <w:rsid w:val="009B59AA"/>
    <w:rsid w:val="009C020B"/>
    <w:rsid w:val="009C797F"/>
    <w:rsid w:val="009D242B"/>
    <w:rsid w:val="009E4EAC"/>
    <w:rsid w:val="009E50EF"/>
    <w:rsid w:val="009E75BE"/>
    <w:rsid w:val="009E76F1"/>
    <w:rsid w:val="00A02209"/>
    <w:rsid w:val="00A03141"/>
    <w:rsid w:val="00A03EEF"/>
    <w:rsid w:val="00A05005"/>
    <w:rsid w:val="00A07942"/>
    <w:rsid w:val="00A1393F"/>
    <w:rsid w:val="00A241D6"/>
    <w:rsid w:val="00A26605"/>
    <w:rsid w:val="00A26FD2"/>
    <w:rsid w:val="00A30163"/>
    <w:rsid w:val="00A30744"/>
    <w:rsid w:val="00A33027"/>
    <w:rsid w:val="00A336F6"/>
    <w:rsid w:val="00A457B5"/>
    <w:rsid w:val="00A459F2"/>
    <w:rsid w:val="00A46729"/>
    <w:rsid w:val="00A502DA"/>
    <w:rsid w:val="00A505D0"/>
    <w:rsid w:val="00A561F8"/>
    <w:rsid w:val="00A602A9"/>
    <w:rsid w:val="00A61E22"/>
    <w:rsid w:val="00A662CC"/>
    <w:rsid w:val="00A73432"/>
    <w:rsid w:val="00A7487F"/>
    <w:rsid w:val="00A74AF7"/>
    <w:rsid w:val="00A77871"/>
    <w:rsid w:val="00A8012B"/>
    <w:rsid w:val="00A8257E"/>
    <w:rsid w:val="00A84E2A"/>
    <w:rsid w:val="00A86C1E"/>
    <w:rsid w:val="00A8717D"/>
    <w:rsid w:val="00A92ECA"/>
    <w:rsid w:val="00A9557C"/>
    <w:rsid w:val="00A9755D"/>
    <w:rsid w:val="00AA4E78"/>
    <w:rsid w:val="00AA637F"/>
    <w:rsid w:val="00AB7C2A"/>
    <w:rsid w:val="00AC1E13"/>
    <w:rsid w:val="00AC25D2"/>
    <w:rsid w:val="00AC4233"/>
    <w:rsid w:val="00AC4B1F"/>
    <w:rsid w:val="00AC7187"/>
    <w:rsid w:val="00AD19C3"/>
    <w:rsid w:val="00AD5B45"/>
    <w:rsid w:val="00AE21C6"/>
    <w:rsid w:val="00AE7A72"/>
    <w:rsid w:val="00AF0036"/>
    <w:rsid w:val="00AF0080"/>
    <w:rsid w:val="00AF34E9"/>
    <w:rsid w:val="00AF4D05"/>
    <w:rsid w:val="00B06274"/>
    <w:rsid w:val="00B129AC"/>
    <w:rsid w:val="00B31E74"/>
    <w:rsid w:val="00B35F33"/>
    <w:rsid w:val="00B366D4"/>
    <w:rsid w:val="00B369F6"/>
    <w:rsid w:val="00B37335"/>
    <w:rsid w:val="00B430A9"/>
    <w:rsid w:val="00B4755F"/>
    <w:rsid w:val="00B54A53"/>
    <w:rsid w:val="00B55813"/>
    <w:rsid w:val="00B55BEB"/>
    <w:rsid w:val="00B5734C"/>
    <w:rsid w:val="00B700AF"/>
    <w:rsid w:val="00B7125A"/>
    <w:rsid w:val="00B74D67"/>
    <w:rsid w:val="00B757FE"/>
    <w:rsid w:val="00B82305"/>
    <w:rsid w:val="00B83DD2"/>
    <w:rsid w:val="00B86927"/>
    <w:rsid w:val="00B8762F"/>
    <w:rsid w:val="00B91778"/>
    <w:rsid w:val="00B92091"/>
    <w:rsid w:val="00B9525C"/>
    <w:rsid w:val="00B956BC"/>
    <w:rsid w:val="00B96B4C"/>
    <w:rsid w:val="00BB0D5D"/>
    <w:rsid w:val="00BD0BB2"/>
    <w:rsid w:val="00BD4636"/>
    <w:rsid w:val="00BD7870"/>
    <w:rsid w:val="00BE1602"/>
    <w:rsid w:val="00BE1ACC"/>
    <w:rsid w:val="00BE64DD"/>
    <w:rsid w:val="00BE6A48"/>
    <w:rsid w:val="00BF3CC6"/>
    <w:rsid w:val="00BF4006"/>
    <w:rsid w:val="00BF512B"/>
    <w:rsid w:val="00C01DAF"/>
    <w:rsid w:val="00C01EDE"/>
    <w:rsid w:val="00C01FB2"/>
    <w:rsid w:val="00C05012"/>
    <w:rsid w:val="00C136F1"/>
    <w:rsid w:val="00C14052"/>
    <w:rsid w:val="00C26AEF"/>
    <w:rsid w:val="00C3312D"/>
    <w:rsid w:val="00C34BD0"/>
    <w:rsid w:val="00C376BE"/>
    <w:rsid w:val="00C43743"/>
    <w:rsid w:val="00C461ED"/>
    <w:rsid w:val="00C608FF"/>
    <w:rsid w:val="00C6511E"/>
    <w:rsid w:val="00C674C9"/>
    <w:rsid w:val="00C84080"/>
    <w:rsid w:val="00C91D39"/>
    <w:rsid w:val="00C93ED9"/>
    <w:rsid w:val="00CA312A"/>
    <w:rsid w:val="00CA7E40"/>
    <w:rsid w:val="00CC174A"/>
    <w:rsid w:val="00CC5A7C"/>
    <w:rsid w:val="00CC614B"/>
    <w:rsid w:val="00CC6D6A"/>
    <w:rsid w:val="00CD0127"/>
    <w:rsid w:val="00CD1BC3"/>
    <w:rsid w:val="00CD2EB6"/>
    <w:rsid w:val="00CE44D7"/>
    <w:rsid w:val="00CE4E0C"/>
    <w:rsid w:val="00CE5EF9"/>
    <w:rsid w:val="00CE6916"/>
    <w:rsid w:val="00D006C4"/>
    <w:rsid w:val="00D027F1"/>
    <w:rsid w:val="00D02E64"/>
    <w:rsid w:val="00D02F3A"/>
    <w:rsid w:val="00D05CF0"/>
    <w:rsid w:val="00D15033"/>
    <w:rsid w:val="00D16928"/>
    <w:rsid w:val="00D24426"/>
    <w:rsid w:val="00D24B73"/>
    <w:rsid w:val="00D25F61"/>
    <w:rsid w:val="00D40962"/>
    <w:rsid w:val="00D40D34"/>
    <w:rsid w:val="00D5410F"/>
    <w:rsid w:val="00D60C86"/>
    <w:rsid w:val="00D610AD"/>
    <w:rsid w:val="00D61888"/>
    <w:rsid w:val="00D61AF1"/>
    <w:rsid w:val="00D67181"/>
    <w:rsid w:val="00D72068"/>
    <w:rsid w:val="00D85CC5"/>
    <w:rsid w:val="00D863EF"/>
    <w:rsid w:val="00D9681E"/>
    <w:rsid w:val="00D96C81"/>
    <w:rsid w:val="00DA1C83"/>
    <w:rsid w:val="00DA2486"/>
    <w:rsid w:val="00DA2F1B"/>
    <w:rsid w:val="00DB6822"/>
    <w:rsid w:val="00DC5B74"/>
    <w:rsid w:val="00DD4B83"/>
    <w:rsid w:val="00DE1D1A"/>
    <w:rsid w:val="00DF4A53"/>
    <w:rsid w:val="00E03B7C"/>
    <w:rsid w:val="00E07D2D"/>
    <w:rsid w:val="00E1025E"/>
    <w:rsid w:val="00E2159E"/>
    <w:rsid w:val="00E24040"/>
    <w:rsid w:val="00E251E1"/>
    <w:rsid w:val="00E252CA"/>
    <w:rsid w:val="00E2630D"/>
    <w:rsid w:val="00E26503"/>
    <w:rsid w:val="00E34079"/>
    <w:rsid w:val="00E50DC3"/>
    <w:rsid w:val="00E52406"/>
    <w:rsid w:val="00E5349C"/>
    <w:rsid w:val="00E609B4"/>
    <w:rsid w:val="00E62CB0"/>
    <w:rsid w:val="00E65DA3"/>
    <w:rsid w:val="00E7596F"/>
    <w:rsid w:val="00E83BC7"/>
    <w:rsid w:val="00E863BA"/>
    <w:rsid w:val="00E90C17"/>
    <w:rsid w:val="00E97866"/>
    <w:rsid w:val="00E97CA3"/>
    <w:rsid w:val="00EA073B"/>
    <w:rsid w:val="00EA467D"/>
    <w:rsid w:val="00EB2B3A"/>
    <w:rsid w:val="00EC1922"/>
    <w:rsid w:val="00EC222F"/>
    <w:rsid w:val="00EC7622"/>
    <w:rsid w:val="00ED15E7"/>
    <w:rsid w:val="00ED32C0"/>
    <w:rsid w:val="00ED6AA7"/>
    <w:rsid w:val="00EE163F"/>
    <w:rsid w:val="00EE4F49"/>
    <w:rsid w:val="00EE7AC1"/>
    <w:rsid w:val="00EF145D"/>
    <w:rsid w:val="00EF38F3"/>
    <w:rsid w:val="00F16545"/>
    <w:rsid w:val="00F165F2"/>
    <w:rsid w:val="00F263E9"/>
    <w:rsid w:val="00F33200"/>
    <w:rsid w:val="00F33896"/>
    <w:rsid w:val="00F477E0"/>
    <w:rsid w:val="00F57E7C"/>
    <w:rsid w:val="00F7168D"/>
    <w:rsid w:val="00F71695"/>
    <w:rsid w:val="00F71BFE"/>
    <w:rsid w:val="00F740DC"/>
    <w:rsid w:val="00F76899"/>
    <w:rsid w:val="00F80D98"/>
    <w:rsid w:val="00F83174"/>
    <w:rsid w:val="00F91281"/>
    <w:rsid w:val="00F947D0"/>
    <w:rsid w:val="00F94976"/>
    <w:rsid w:val="00F95D25"/>
    <w:rsid w:val="00FB1FFC"/>
    <w:rsid w:val="00FC5172"/>
    <w:rsid w:val="00FC5B2D"/>
    <w:rsid w:val="00FD119D"/>
    <w:rsid w:val="00FD1B6C"/>
    <w:rsid w:val="00FF1239"/>
    <w:rsid w:val="00FF137C"/>
    <w:rsid w:val="00FF6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1D3802"/>
  <w15:docId w15:val="{01BA48F8-5125-49CD-A56B-173B979C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701"/>
    <w:rPr>
      <w:sz w:val="24"/>
      <w:szCs w:val="24"/>
    </w:rPr>
  </w:style>
  <w:style w:type="paragraph" w:styleId="Heading1">
    <w:name w:val="heading 1"/>
    <w:basedOn w:val="Normal"/>
    <w:next w:val="Normal"/>
    <w:link w:val="Heading1Char"/>
    <w:uiPriority w:val="99"/>
    <w:qFormat/>
    <w:locked/>
    <w:rsid w:val="00A05005"/>
    <w:pPr>
      <w:widowControl w:val="0"/>
      <w:spacing w:after="280" w:line="280" w:lineRule="exact"/>
      <w:outlineLvl w:val="0"/>
    </w:pPr>
    <w:rPr>
      <w:rFonts w:ascii="Gill Sans" w:hAnsi="Gill Sans"/>
      <w:b/>
      <w:kern w:val="28"/>
      <w:szCs w:val="20"/>
      <w:lang w:eastAsia="en-US"/>
    </w:rPr>
  </w:style>
  <w:style w:type="paragraph" w:styleId="Heading2">
    <w:name w:val="heading 2"/>
    <w:basedOn w:val="Normal"/>
    <w:next w:val="Normal"/>
    <w:link w:val="Heading2Char"/>
    <w:uiPriority w:val="99"/>
    <w:qFormat/>
    <w:locked/>
    <w:rsid w:val="0012799F"/>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locked/>
    <w:rsid w:val="0012799F"/>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locked/>
    <w:rsid w:val="00A03EEF"/>
    <w:pPr>
      <w:keepNext/>
      <w:keepLines/>
      <w:spacing w:before="200"/>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05005"/>
    <w:rPr>
      <w:rFonts w:ascii="Gill Sans" w:hAnsi="Gill Sans" w:cs="Times New Roman"/>
      <w:b/>
      <w:kern w:val="28"/>
      <w:sz w:val="24"/>
      <w:lang w:val="en-GB" w:eastAsia="en-US" w:bidi="ar-SA"/>
    </w:rPr>
  </w:style>
  <w:style w:type="character" w:customStyle="1" w:styleId="Heading2Char">
    <w:name w:val="Heading 2 Char"/>
    <w:link w:val="Heading2"/>
    <w:uiPriority w:val="99"/>
    <w:semiHidden/>
    <w:locked/>
    <w:rsid w:val="0012799F"/>
    <w:rPr>
      <w:rFonts w:ascii="Calibri" w:hAnsi="Calibri" w:cs="Times New Roman"/>
      <w:b/>
      <w:bCs/>
      <w:i/>
      <w:iCs/>
      <w:sz w:val="28"/>
      <w:szCs w:val="28"/>
      <w:lang w:eastAsia="en-GB"/>
    </w:rPr>
  </w:style>
  <w:style w:type="character" w:customStyle="1" w:styleId="Heading3Char">
    <w:name w:val="Heading 3 Char"/>
    <w:link w:val="Heading3"/>
    <w:uiPriority w:val="99"/>
    <w:semiHidden/>
    <w:locked/>
    <w:rsid w:val="0012799F"/>
    <w:rPr>
      <w:rFonts w:ascii="Calibri" w:hAnsi="Calibri" w:cs="Times New Roman"/>
      <w:b/>
      <w:bCs/>
      <w:sz w:val="26"/>
      <w:szCs w:val="26"/>
      <w:lang w:eastAsia="en-GB"/>
    </w:rPr>
  </w:style>
  <w:style w:type="character" w:customStyle="1" w:styleId="Heading4Char">
    <w:name w:val="Heading 4 Char"/>
    <w:link w:val="Heading4"/>
    <w:uiPriority w:val="99"/>
    <w:semiHidden/>
    <w:locked/>
    <w:rsid w:val="00A03EEF"/>
    <w:rPr>
      <w:rFonts w:ascii="Calibri" w:hAnsi="Calibri" w:cs="Times New Roman"/>
      <w:b/>
      <w:bCs/>
      <w:sz w:val="28"/>
      <w:szCs w:val="28"/>
      <w:lang w:eastAsia="en-US"/>
    </w:rPr>
  </w:style>
  <w:style w:type="paragraph" w:styleId="BalloonText">
    <w:name w:val="Balloon Text"/>
    <w:basedOn w:val="Normal"/>
    <w:link w:val="BalloonTextChar"/>
    <w:uiPriority w:val="99"/>
    <w:locked/>
    <w:rsid w:val="00A03EEF"/>
    <w:rPr>
      <w:rFonts w:ascii="Tahoma" w:hAnsi="Tahoma" w:cs="Tahoma"/>
      <w:sz w:val="16"/>
      <w:szCs w:val="16"/>
    </w:rPr>
  </w:style>
  <w:style w:type="character" w:customStyle="1" w:styleId="BalloonTextChar">
    <w:name w:val="Balloon Text Char"/>
    <w:link w:val="BalloonText"/>
    <w:uiPriority w:val="99"/>
    <w:locked/>
    <w:rsid w:val="00A03EEF"/>
    <w:rPr>
      <w:rFonts w:ascii="Tahoma" w:hAnsi="Tahoma" w:cs="Tahoma"/>
      <w:sz w:val="16"/>
      <w:szCs w:val="16"/>
    </w:rPr>
  </w:style>
  <w:style w:type="paragraph" w:styleId="Header">
    <w:name w:val="header"/>
    <w:basedOn w:val="Normal"/>
    <w:link w:val="HeaderChar"/>
    <w:uiPriority w:val="99"/>
    <w:locked/>
    <w:rsid w:val="0012799F"/>
    <w:pPr>
      <w:numPr>
        <w:ilvl w:val="1"/>
        <w:numId w:val="3"/>
      </w:numPr>
      <w:tabs>
        <w:tab w:val="center" w:pos="4153"/>
        <w:tab w:val="right" w:pos="8306"/>
      </w:tabs>
    </w:pPr>
  </w:style>
  <w:style w:type="character" w:customStyle="1" w:styleId="HeaderChar">
    <w:name w:val="Header Char"/>
    <w:link w:val="Header"/>
    <w:uiPriority w:val="99"/>
    <w:locked/>
    <w:rsid w:val="00A05005"/>
    <w:rPr>
      <w:rFonts w:cs="Times New Roman"/>
      <w:sz w:val="24"/>
      <w:szCs w:val="24"/>
      <w:lang w:val="en-GB" w:eastAsia="en-GB" w:bidi="ar-SA"/>
    </w:rPr>
  </w:style>
  <w:style w:type="paragraph" w:styleId="Footer">
    <w:name w:val="footer"/>
    <w:basedOn w:val="Normal"/>
    <w:link w:val="FooterChar"/>
    <w:uiPriority w:val="99"/>
    <w:locked/>
    <w:rsid w:val="0012799F"/>
    <w:pPr>
      <w:numPr>
        <w:ilvl w:val="2"/>
        <w:numId w:val="3"/>
      </w:numPr>
      <w:tabs>
        <w:tab w:val="num" w:pos="1247"/>
        <w:tab w:val="center" w:pos="4153"/>
        <w:tab w:val="right" w:pos="8306"/>
      </w:tabs>
      <w:ind w:left="1247"/>
    </w:pPr>
  </w:style>
  <w:style w:type="character" w:customStyle="1" w:styleId="FooterChar">
    <w:name w:val="Footer Char"/>
    <w:link w:val="Footer"/>
    <w:uiPriority w:val="99"/>
    <w:semiHidden/>
    <w:locked/>
    <w:rsid w:val="00A05005"/>
    <w:rPr>
      <w:rFonts w:cs="Times New Roman"/>
      <w:sz w:val="24"/>
      <w:szCs w:val="24"/>
      <w:lang w:val="en-GB" w:eastAsia="en-GB" w:bidi="ar-SA"/>
    </w:rPr>
  </w:style>
  <w:style w:type="table" w:styleId="TableGrid">
    <w:name w:val="Table Grid"/>
    <w:basedOn w:val="TableNormal"/>
    <w:uiPriority w:val="99"/>
    <w:locked/>
    <w:rsid w:val="0012799F"/>
    <w:pPr>
      <w:numPr>
        <w:numId w:val="3"/>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LHtext">
    <w:name w:val="NR LH text"/>
    <w:link w:val="NRLHtextChar"/>
    <w:uiPriority w:val="99"/>
    <w:rsid w:val="0012799F"/>
    <w:pPr>
      <w:numPr>
        <w:ilvl w:val="3"/>
        <w:numId w:val="3"/>
      </w:numPr>
      <w:spacing w:line="290" w:lineRule="exact"/>
    </w:pPr>
    <w:rPr>
      <w:rFonts w:ascii="Arial" w:hAnsi="Arial" w:cs="Arial"/>
      <w:sz w:val="24"/>
      <w:szCs w:val="24"/>
    </w:rPr>
  </w:style>
  <w:style w:type="paragraph" w:customStyle="1" w:styleId="NRLHBoldheading">
    <w:name w:val="NR LH Bold heading"/>
    <w:basedOn w:val="NRLHtext"/>
    <w:next w:val="NRLHtext"/>
    <w:link w:val="NRLHBoldheadingChar"/>
    <w:uiPriority w:val="99"/>
    <w:rsid w:val="0012799F"/>
    <w:rPr>
      <w:b/>
    </w:rPr>
  </w:style>
  <w:style w:type="paragraph" w:customStyle="1" w:styleId="NRLHuserdetail">
    <w:name w:val="NR LH user detail"/>
    <w:uiPriority w:val="99"/>
    <w:rsid w:val="0012799F"/>
    <w:pPr>
      <w:spacing w:line="220" w:lineRule="exact"/>
      <w:ind w:left="57"/>
    </w:pPr>
    <w:rPr>
      <w:rFonts w:ascii="Arial" w:hAnsi="Arial" w:cs="Arial"/>
      <w:i/>
      <w:sz w:val="18"/>
      <w:szCs w:val="18"/>
    </w:rPr>
  </w:style>
  <w:style w:type="paragraph" w:customStyle="1" w:styleId="NRLHUser">
    <w:name w:val="NR LH User"/>
    <w:basedOn w:val="NRLHuserdetail"/>
    <w:uiPriority w:val="99"/>
    <w:rsid w:val="0012799F"/>
    <w:pPr>
      <w:numPr>
        <w:ilvl w:val="4"/>
        <w:numId w:val="3"/>
      </w:numPr>
    </w:pPr>
    <w:rPr>
      <w:b/>
      <w:i w:val="0"/>
    </w:rPr>
  </w:style>
  <w:style w:type="character" w:customStyle="1" w:styleId="NRLHtextChar">
    <w:name w:val="NR LH text Char"/>
    <w:link w:val="NRLHtext"/>
    <w:uiPriority w:val="99"/>
    <w:locked/>
    <w:rsid w:val="0012799F"/>
    <w:rPr>
      <w:rFonts w:ascii="Arial" w:hAnsi="Arial" w:cs="Arial"/>
      <w:sz w:val="24"/>
      <w:szCs w:val="24"/>
      <w:lang w:val="en-GB" w:eastAsia="en-GB" w:bidi="ar-SA"/>
    </w:rPr>
  </w:style>
  <w:style w:type="character" w:customStyle="1" w:styleId="NRLHBoldheadingChar">
    <w:name w:val="NR LH Bold heading Char"/>
    <w:link w:val="NRLHBoldheading"/>
    <w:uiPriority w:val="99"/>
    <w:locked/>
    <w:rsid w:val="0012799F"/>
    <w:rPr>
      <w:rFonts w:ascii="Arial" w:hAnsi="Arial" w:cs="Arial"/>
      <w:b/>
      <w:sz w:val="24"/>
      <w:szCs w:val="24"/>
      <w:lang w:val="en-GB" w:eastAsia="en-GB" w:bidi="ar-SA"/>
    </w:rPr>
  </w:style>
  <w:style w:type="paragraph" w:styleId="NormalWeb">
    <w:name w:val="Normal (Web)"/>
    <w:basedOn w:val="Normal"/>
    <w:uiPriority w:val="99"/>
    <w:locked/>
    <w:rsid w:val="003048A2"/>
    <w:pPr>
      <w:spacing w:after="210" w:line="210" w:lineRule="atLeast"/>
      <w:jc w:val="both"/>
    </w:pPr>
    <w:rPr>
      <w:sz w:val="17"/>
      <w:szCs w:val="17"/>
    </w:rPr>
  </w:style>
  <w:style w:type="paragraph" w:styleId="BodyText">
    <w:name w:val="Body Text"/>
    <w:basedOn w:val="Normal"/>
    <w:link w:val="BodyTextChar"/>
    <w:uiPriority w:val="99"/>
    <w:locked/>
    <w:rsid w:val="00A05005"/>
    <w:pPr>
      <w:spacing w:line="280" w:lineRule="exact"/>
    </w:pPr>
    <w:rPr>
      <w:rFonts w:ascii="Gill Sans" w:hAnsi="Gill Sans"/>
      <w:sz w:val="16"/>
      <w:szCs w:val="20"/>
      <w:lang w:eastAsia="en-US"/>
    </w:rPr>
  </w:style>
  <w:style w:type="character" w:customStyle="1" w:styleId="BodyTextChar">
    <w:name w:val="Body Text Char"/>
    <w:link w:val="BodyText"/>
    <w:uiPriority w:val="99"/>
    <w:semiHidden/>
    <w:locked/>
    <w:rsid w:val="00A05005"/>
    <w:rPr>
      <w:rFonts w:ascii="Gill Sans" w:hAnsi="Gill Sans" w:cs="Times New Roman"/>
      <w:sz w:val="16"/>
      <w:lang w:val="en-GB" w:eastAsia="en-US" w:bidi="ar-SA"/>
    </w:rPr>
  </w:style>
  <w:style w:type="paragraph" w:customStyle="1" w:styleId="CellBody">
    <w:name w:val="CellBody"/>
    <w:basedOn w:val="Normal"/>
    <w:uiPriority w:val="99"/>
    <w:rsid w:val="00A05005"/>
    <w:pPr>
      <w:spacing w:before="60" w:after="60" w:line="290" w:lineRule="auto"/>
    </w:pPr>
    <w:rPr>
      <w:rFonts w:ascii="Arial" w:hAnsi="Arial"/>
      <w:kern w:val="20"/>
      <w:sz w:val="20"/>
      <w:szCs w:val="20"/>
      <w:lang w:eastAsia="en-US"/>
    </w:rPr>
  </w:style>
  <w:style w:type="paragraph" w:customStyle="1" w:styleId="Body1">
    <w:name w:val="Body 1"/>
    <w:basedOn w:val="Normal"/>
    <w:uiPriority w:val="99"/>
    <w:rsid w:val="00A05005"/>
    <w:pPr>
      <w:spacing w:after="140" w:line="290" w:lineRule="auto"/>
      <w:ind w:left="567"/>
      <w:jc w:val="both"/>
    </w:pPr>
    <w:rPr>
      <w:rFonts w:ascii="Arial" w:hAnsi="Arial"/>
      <w:kern w:val="20"/>
      <w:sz w:val="20"/>
      <w:lang w:eastAsia="en-US"/>
    </w:rPr>
  </w:style>
  <w:style w:type="paragraph" w:styleId="FootnoteText">
    <w:name w:val="footnote text"/>
    <w:basedOn w:val="Normal"/>
    <w:link w:val="FootnoteTextChar"/>
    <w:semiHidden/>
    <w:locked/>
    <w:rsid w:val="00A05005"/>
    <w:pPr>
      <w:spacing w:line="280" w:lineRule="exact"/>
    </w:pPr>
    <w:rPr>
      <w:rFonts w:ascii="Gill Sans" w:hAnsi="Gill Sans"/>
      <w:sz w:val="20"/>
      <w:szCs w:val="20"/>
      <w:lang w:eastAsia="en-US"/>
    </w:rPr>
  </w:style>
  <w:style w:type="character" w:customStyle="1" w:styleId="FootnoteTextChar">
    <w:name w:val="Footnote Text Char"/>
    <w:link w:val="FootnoteText"/>
    <w:semiHidden/>
    <w:locked/>
    <w:rsid w:val="00A05005"/>
    <w:rPr>
      <w:rFonts w:ascii="Gill Sans" w:hAnsi="Gill Sans" w:cs="Times New Roman"/>
      <w:lang w:val="en-GB" w:eastAsia="en-US" w:bidi="ar-SA"/>
    </w:rPr>
  </w:style>
  <w:style w:type="character" w:styleId="FootnoteReference">
    <w:name w:val="footnote reference"/>
    <w:semiHidden/>
    <w:locked/>
    <w:rsid w:val="00A05005"/>
    <w:rPr>
      <w:rFonts w:cs="Times New Roman"/>
      <w:vertAlign w:val="superscript"/>
    </w:rPr>
  </w:style>
  <w:style w:type="paragraph" w:customStyle="1" w:styleId="BodyCopyPlain">
    <w:name w:val="Body Copy Plain"/>
    <w:basedOn w:val="Normal"/>
    <w:uiPriority w:val="99"/>
    <w:rsid w:val="00A03EEF"/>
    <w:pPr>
      <w:tabs>
        <w:tab w:val="num" w:pos="2608"/>
      </w:tabs>
      <w:spacing w:line="280" w:lineRule="exact"/>
    </w:pPr>
    <w:rPr>
      <w:rFonts w:ascii="Gill Sans" w:hAnsi="Gill Sans"/>
      <w:spacing w:val="10"/>
      <w:szCs w:val="20"/>
      <w:lang w:eastAsia="en-US"/>
    </w:rPr>
  </w:style>
  <w:style w:type="paragraph" w:customStyle="1" w:styleId="BodyCopyBold">
    <w:name w:val="Body Copy Bold"/>
    <w:basedOn w:val="Normal"/>
    <w:uiPriority w:val="99"/>
    <w:rsid w:val="00A03EEF"/>
    <w:pPr>
      <w:tabs>
        <w:tab w:val="num" w:pos="3289"/>
      </w:tabs>
      <w:spacing w:line="280" w:lineRule="exact"/>
    </w:pPr>
    <w:rPr>
      <w:rFonts w:ascii="Gill Sans" w:hAnsi="Gill Sans"/>
      <w:b/>
      <w:spacing w:val="10"/>
      <w:sz w:val="20"/>
      <w:szCs w:val="20"/>
      <w:lang w:eastAsia="en-US"/>
    </w:rPr>
  </w:style>
  <w:style w:type="paragraph" w:customStyle="1" w:styleId="Level2">
    <w:name w:val="Level 2"/>
    <w:basedOn w:val="Normal"/>
    <w:link w:val="Level2CharChar"/>
    <w:uiPriority w:val="99"/>
    <w:rsid w:val="00A03EEF"/>
    <w:pPr>
      <w:numPr>
        <w:ilvl w:val="1"/>
        <w:numId w:val="4"/>
      </w:numPr>
      <w:autoSpaceDE w:val="0"/>
      <w:autoSpaceDN w:val="0"/>
      <w:adjustRightInd w:val="0"/>
      <w:spacing w:after="240" w:line="312" w:lineRule="auto"/>
      <w:jc w:val="both"/>
      <w:outlineLvl w:val="1"/>
    </w:pPr>
    <w:rPr>
      <w:rFonts w:ascii="Gill Sans" w:hAnsi="Gill Sans"/>
    </w:rPr>
  </w:style>
  <w:style w:type="character" w:customStyle="1" w:styleId="Level3CharChar">
    <w:name w:val="Level 3 Char Char"/>
    <w:link w:val="Level3"/>
    <w:uiPriority w:val="99"/>
    <w:locked/>
    <w:rsid w:val="00A03EEF"/>
    <w:rPr>
      <w:rFonts w:ascii="Gill Sans" w:hAnsi="Gill Sans" w:cs="Times New Roman"/>
      <w:sz w:val="24"/>
      <w:szCs w:val="24"/>
      <w:lang w:val="en-GB" w:eastAsia="en-GB" w:bidi="ar-SA"/>
    </w:rPr>
  </w:style>
  <w:style w:type="paragraph" w:customStyle="1" w:styleId="Level3">
    <w:name w:val="Level 3"/>
    <w:basedOn w:val="Normal"/>
    <w:link w:val="Level3CharChar"/>
    <w:uiPriority w:val="99"/>
    <w:rsid w:val="00A03EEF"/>
    <w:pPr>
      <w:numPr>
        <w:ilvl w:val="2"/>
        <w:numId w:val="4"/>
      </w:numPr>
      <w:tabs>
        <w:tab w:val="left" w:pos="1701"/>
      </w:tabs>
      <w:autoSpaceDE w:val="0"/>
      <w:autoSpaceDN w:val="0"/>
      <w:adjustRightInd w:val="0"/>
      <w:spacing w:after="240" w:line="312" w:lineRule="auto"/>
      <w:jc w:val="both"/>
      <w:outlineLvl w:val="2"/>
    </w:pPr>
    <w:rPr>
      <w:rFonts w:ascii="Gill Sans" w:hAnsi="Gill Sans"/>
    </w:rPr>
  </w:style>
  <w:style w:type="paragraph" w:customStyle="1" w:styleId="Level1">
    <w:name w:val="Level 1"/>
    <w:basedOn w:val="Normal"/>
    <w:next w:val="Normal"/>
    <w:link w:val="Level1CharChar"/>
    <w:uiPriority w:val="99"/>
    <w:rsid w:val="00A03EEF"/>
    <w:pPr>
      <w:keepNext/>
      <w:numPr>
        <w:numId w:val="4"/>
      </w:numPr>
      <w:spacing w:before="240" w:after="140"/>
      <w:jc w:val="both"/>
      <w:outlineLvl w:val="0"/>
    </w:pPr>
    <w:rPr>
      <w:rFonts w:ascii="Arial" w:hAnsi="Arial"/>
      <w:b/>
      <w:sz w:val="22"/>
      <w:szCs w:val="20"/>
      <w:lang w:eastAsia="en-US"/>
    </w:rPr>
  </w:style>
  <w:style w:type="paragraph" w:customStyle="1" w:styleId="Level4">
    <w:name w:val="Level 4"/>
    <w:basedOn w:val="Normal"/>
    <w:uiPriority w:val="99"/>
    <w:rsid w:val="00A03EEF"/>
    <w:pPr>
      <w:numPr>
        <w:ilvl w:val="3"/>
        <w:numId w:val="4"/>
      </w:numPr>
      <w:spacing w:after="140"/>
      <w:jc w:val="both"/>
    </w:pPr>
    <w:rPr>
      <w:rFonts w:ascii="Arial" w:hAnsi="Arial"/>
      <w:sz w:val="22"/>
      <w:szCs w:val="20"/>
      <w:lang w:eastAsia="en-US"/>
    </w:rPr>
  </w:style>
  <w:style w:type="paragraph" w:customStyle="1" w:styleId="Level5">
    <w:name w:val="Level 5"/>
    <w:basedOn w:val="Normal"/>
    <w:uiPriority w:val="99"/>
    <w:rsid w:val="00A03EEF"/>
    <w:pPr>
      <w:numPr>
        <w:ilvl w:val="4"/>
        <w:numId w:val="4"/>
      </w:numPr>
      <w:spacing w:after="140"/>
      <w:jc w:val="both"/>
    </w:pPr>
    <w:rPr>
      <w:rFonts w:ascii="Arial" w:hAnsi="Arial"/>
      <w:sz w:val="22"/>
      <w:szCs w:val="20"/>
      <w:lang w:eastAsia="en-US"/>
    </w:rPr>
  </w:style>
  <w:style w:type="paragraph" w:customStyle="1" w:styleId="Level6">
    <w:name w:val="Level 6"/>
    <w:basedOn w:val="Normal"/>
    <w:uiPriority w:val="99"/>
    <w:rsid w:val="00A03EEF"/>
    <w:pPr>
      <w:numPr>
        <w:ilvl w:val="5"/>
        <w:numId w:val="4"/>
      </w:numPr>
      <w:spacing w:after="140"/>
      <w:jc w:val="both"/>
    </w:pPr>
    <w:rPr>
      <w:rFonts w:ascii="Arial" w:hAnsi="Arial"/>
      <w:sz w:val="22"/>
      <w:szCs w:val="20"/>
      <w:lang w:eastAsia="en-US"/>
    </w:rPr>
  </w:style>
  <w:style w:type="character" w:customStyle="1" w:styleId="Heading4Char1">
    <w:name w:val="Heading 4 Char1"/>
    <w:uiPriority w:val="99"/>
    <w:semiHidden/>
    <w:locked/>
    <w:rsid w:val="00A03EEF"/>
    <w:rPr>
      <w:rFonts w:ascii="Cambria" w:hAnsi="Cambria" w:cs="Times New Roman"/>
      <w:b/>
      <w:bCs/>
      <w:i/>
      <w:iCs/>
      <w:color w:val="4F81BD"/>
      <w:sz w:val="24"/>
      <w:szCs w:val="24"/>
    </w:rPr>
  </w:style>
  <w:style w:type="paragraph" w:customStyle="1" w:styleId="Body">
    <w:name w:val="Body"/>
    <w:basedOn w:val="Normal"/>
    <w:uiPriority w:val="99"/>
    <w:rsid w:val="00335F66"/>
    <w:pPr>
      <w:spacing w:after="240" w:line="288" w:lineRule="auto"/>
      <w:jc w:val="both"/>
    </w:pPr>
    <w:rPr>
      <w:rFonts w:ascii="Arial" w:hAnsi="Arial"/>
      <w:sz w:val="20"/>
      <w:szCs w:val="20"/>
      <w:lang w:eastAsia="en-US"/>
    </w:rPr>
  </w:style>
  <w:style w:type="paragraph" w:customStyle="1" w:styleId="Bullets1">
    <w:name w:val="Bullets 1"/>
    <w:basedOn w:val="Body"/>
    <w:uiPriority w:val="99"/>
    <w:rsid w:val="006108A0"/>
    <w:pPr>
      <w:numPr>
        <w:numId w:val="8"/>
      </w:numPr>
      <w:outlineLvl w:val="0"/>
    </w:pPr>
    <w:rPr>
      <w:rFonts w:eastAsia="SimSun"/>
      <w:lang w:eastAsia="zh-CN"/>
    </w:rPr>
  </w:style>
  <w:style w:type="paragraph" w:customStyle="1" w:styleId="Bullets2">
    <w:name w:val="Bullets 2"/>
    <w:basedOn w:val="Body"/>
    <w:uiPriority w:val="99"/>
    <w:rsid w:val="006108A0"/>
    <w:pPr>
      <w:numPr>
        <w:ilvl w:val="1"/>
        <w:numId w:val="8"/>
      </w:numPr>
    </w:pPr>
    <w:rPr>
      <w:rFonts w:eastAsia="SimSun"/>
      <w:lang w:eastAsia="zh-CN"/>
    </w:rPr>
  </w:style>
  <w:style w:type="paragraph" w:customStyle="1" w:styleId="Bullets3">
    <w:name w:val="Bullets 3"/>
    <w:basedOn w:val="Body"/>
    <w:uiPriority w:val="99"/>
    <w:rsid w:val="006108A0"/>
    <w:pPr>
      <w:numPr>
        <w:ilvl w:val="2"/>
        <w:numId w:val="8"/>
      </w:numPr>
    </w:pPr>
    <w:rPr>
      <w:rFonts w:eastAsia="SimSun"/>
      <w:lang w:eastAsia="zh-CN"/>
    </w:rPr>
  </w:style>
  <w:style w:type="paragraph" w:customStyle="1" w:styleId="Bullets4">
    <w:name w:val="Bullets 4"/>
    <w:basedOn w:val="Body"/>
    <w:uiPriority w:val="99"/>
    <w:rsid w:val="006108A0"/>
    <w:pPr>
      <w:numPr>
        <w:ilvl w:val="3"/>
        <w:numId w:val="8"/>
      </w:numPr>
    </w:pPr>
    <w:rPr>
      <w:rFonts w:eastAsia="SimSun"/>
      <w:lang w:eastAsia="zh-CN"/>
    </w:rPr>
  </w:style>
  <w:style w:type="paragraph" w:customStyle="1" w:styleId="Bullets5">
    <w:name w:val="Bullets 5"/>
    <w:basedOn w:val="Body"/>
    <w:uiPriority w:val="99"/>
    <w:rsid w:val="006108A0"/>
    <w:pPr>
      <w:numPr>
        <w:ilvl w:val="4"/>
        <w:numId w:val="8"/>
      </w:numPr>
    </w:pPr>
    <w:rPr>
      <w:rFonts w:eastAsia="SimSun"/>
      <w:lang w:eastAsia="zh-CN"/>
    </w:rPr>
  </w:style>
  <w:style w:type="paragraph" w:customStyle="1" w:styleId="Bullets6">
    <w:name w:val="Bullets 6"/>
    <w:basedOn w:val="Body"/>
    <w:uiPriority w:val="99"/>
    <w:rsid w:val="006108A0"/>
    <w:pPr>
      <w:numPr>
        <w:ilvl w:val="5"/>
        <w:numId w:val="8"/>
      </w:numPr>
    </w:pPr>
    <w:rPr>
      <w:rFonts w:eastAsia="SimSun"/>
      <w:lang w:eastAsia="zh-CN"/>
    </w:rPr>
  </w:style>
  <w:style w:type="paragraph" w:customStyle="1" w:styleId="Bullets7">
    <w:name w:val="Bullets 7"/>
    <w:basedOn w:val="Body"/>
    <w:uiPriority w:val="99"/>
    <w:rsid w:val="006108A0"/>
    <w:pPr>
      <w:numPr>
        <w:ilvl w:val="6"/>
        <w:numId w:val="8"/>
      </w:numPr>
    </w:pPr>
    <w:rPr>
      <w:rFonts w:eastAsia="SimSun"/>
      <w:lang w:eastAsia="zh-CN"/>
    </w:rPr>
  </w:style>
  <w:style w:type="paragraph" w:customStyle="1" w:styleId="Bullets8">
    <w:name w:val="Bullets 8"/>
    <w:basedOn w:val="Body"/>
    <w:uiPriority w:val="99"/>
    <w:rsid w:val="006108A0"/>
    <w:pPr>
      <w:numPr>
        <w:ilvl w:val="7"/>
        <w:numId w:val="8"/>
      </w:numPr>
    </w:pPr>
    <w:rPr>
      <w:rFonts w:eastAsia="SimSun"/>
      <w:lang w:eastAsia="zh-CN"/>
    </w:rPr>
  </w:style>
  <w:style w:type="paragraph" w:customStyle="1" w:styleId="Bullets9">
    <w:name w:val="Bullets 9"/>
    <w:basedOn w:val="Body"/>
    <w:uiPriority w:val="99"/>
    <w:rsid w:val="006108A0"/>
    <w:pPr>
      <w:numPr>
        <w:ilvl w:val="8"/>
        <w:numId w:val="8"/>
      </w:numPr>
    </w:pPr>
    <w:rPr>
      <w:rFonts w:eastAsia="SimSun"/>
      <w:lang w:eastAsia="zh-CN"/>
    </w:rPr>
  </w:style>
  <w:style w:type="paragraph" w:customStyle="1" w:styleId="NoteLevel1">
    <w:name w:val="Note/Level1"/>
    <w:basedOn w:val="Body"/>
    <w:uiPriority w:val="99"/>
    <w:rsid w:val="006108A0"/>
    <w:pPr>
      <w:numPr>
        <w:numId w:val="9"/>
      </w:numPr>
    </w:pPr>
    <w:rPr>
      <w:rFonts w:eastAsia="SimSun"/>
      <w:lang w:eastAsia="zh-CN"/>
    </w:rPr>
  </w:style>
  <w:style w:type="paragraph" w:customStyle="1" w:styleId="NoteLevel2">
    <w:name w:val="Note/Level2"/>
    <w:basedOn w:val="Body"/>
    <w:uiPriority w:val="99"/>
    <w:rsid w:val="006108A0"/>
    <w:pPr>
      <w:numPr>
        <w:ilvl w:val="1"/>
        <w:numId w:val="9"/>
      </w:numPr>
    </w:pPr>
    <w:rPr>
      <w:rFonts w:eastAsia="SimSun"/>
      <w:lang w:eastAsia="zh-CN"/>
    </w:rPr>
  </w:style>
  <w:style w:type="paragraph" w:customStyle="1" w:styleId="NoteLevel3">
    <w:name w:val="Note/Level3"/>
    <w:basedOn w:val="Body"/>
    <w:uiPriority w:val="99"/>
    <w:rsid w:val="006108A0"/>
    <w:pPr>
      <w:numPr>
        <w:ilvl w:val="2"/>
        <w:numId w:val="9"/>
      </w:numPr>
    </w:pPr>
    <w:rPr>
      <w:rFonts w:eastAsia="SimSun"/>
      <w:lang w:eastAsia="zh-CN"/>
    </w:rPr>
  </w:style>
  <w:style w:type="paragraph" w:customStyle="1" w:styleId="NoteLevel4">
    <w:name w:val="Note/Level4"/>
    <w:basedOn w:val="Body"/>
    <w:uiPriority w:val="99"/>
    <w:rsid w:val="006108A0"/>
    <w:pPr>
      <w:numPr>
        <w:ilvl w:val="3"/>
        <w:numId w:val="9"/>
      </w:numPr>
    </w:pPr>
    <w:rPr>
      <w:rFonts w:eastAsia="SimSun"/>
      <w:lang w:eastAsia="zh-CN"/>
    </w:rPr>
  </w:style>
  <w:style w:type="paragraph" w:customStyle="1" w:styleId="NoteLevel5">
    <w:name w:val="Note/Level5"/>
    <w:basedOn w:val="Body"/>
    <w:uiPriority w:val="99"/>
    <w:rsid w:val="006108A0"/>
    <w:pPr>
      <w:numPr>
        <w:ilvl w:val="4"/>
        <w:numId w:val="9"/>
      </w:numPr>
    </w:pPr>
    <w:rPr>
      <w:rFonts w:eastAsia="SimSun"/>
      <w:lang w:eastAsia="zh-CN"/>
    </w:rPr>
  </w:style>
  <w:style w:type="paragraph" w:customStyle="1" w:styleId="NoteLevel6">
    <w:name w:val="Note/Level6"/>
    <w:basedOn w:val="Body"/>
    <w:uiPriority w:val="99"/>
    <w:rsid w:val="006108A0"/>
    <w:pPr>
      <w:numPr>
        <w:ilvl w:val="5"/>
        <w:numId w:val="9"/>
      </w:numPr>
    </w:pPr>
    <w:rPr>
      <w:rFonts w:eastAsia="SimSun"/>
      <w:lang w:eastAsia="zh-CN"/>
    </w:rPr>
  </w:style>
  <w:style w:type="paragraph" w:customStyle="1" w:styleId="NoteLevel7">
    <w:name w:val="Note/Level7"/>
    <w:basedOn w:val="Body"/>
    <w:uiPriority w:val="99"/>
    <w:rsid w:val="006108A0"/>
    <w:pPr>
      <w:numPr>
        <w:ilvl w:val="6"/>
        <w:numId w:val="9"/>
      </w:numPr>
    </w:pPr>
    <w:rPr>
      <w:rFonts w:eastAsia="SimSun"/>
      <w:lang w:eastAsia="zh-CN"/>
    </w:rPr>
  </w:style>
  <w:style w:type="paragraph" w:customStyle="1" w:styleId="NoteLevel8">
    <w:name w:val="Note/Level8"/>
    <w:basedOn w:val="Body"/>
    <w:uiPriority w:val="99"/>
    <w:rsid w:val="006108A0"/>
    <w:pPr>
      <w:numPr>
        <w:ilvl w:val="7"/>
        <w:numId w:val="9"/>
      </w:numPr>
    </w:pPr>
    <w:rPr>
      <w:rFonts w:eastAsia="SimSun"/>
      <w:lang w:eastAsia="zh-CN"/>
    </w:rPr>
  </w:style>
  <w:style w:type="character" w:customStyle="1" w:styleId="Level1CharChar">
    <w:name w:val="Level 1 Char Char"/>
    <w:link w:val="Level1"/>
    <w:locked/>
    <w:rsid w:val="006108A0"/>
    <w:rPr>
      <w:rFonts w:ascii="Arial" w:hAnsi="Arial" w:cs="Times New Roman"/>
      <w:b/>
      <w:sz w:val="22"/>
      <w:lang w:val="en-GB" w:eastAsia="en-US" w:bidi="ar-SA"/>
    </w:rPr>
  </w:style>
  <w:style w:type="character" w:customStyle="1" w:styleId="Level2CharChar">
    <w:name w:val="Level 2 Char Char"/>
    <w:link w:val="Level2"/>
    <w:locked/>
    <w:rsid w:val="006108A0"/>
    <w:rPr>
      <w:rFonts w:ascii="Gill Sans" w:hAnsi="Gill Sans" w:cs="Times New Roman"/>
      <w:sz w:val="24"/>
      <w:szCs w:val="24"/>
      <w:lang w:val="en-GB" w:eastAsia="en-GB" w:bidi="ar-SA"/>
    </w:rPr>
  </w:style>
  <w:style w:type="paragraph" w:customStyle="1" w:styleId="Schedule1">
    <w:name w:val="Schedule 1"/>
    <w:basedOn w:val="Normal"/>
    <w:next w:val="Body1"/>
    <w:uiPriority w:val="99"/>
    <w:rsid w:val="006108A0"/>
    <w:pPr>
      <w:tabs>
        <w:tab w:val="num" w:pos="680"/>
      </w:tabs>
      <w:spacing w:after="140"/>
      <w:ind w:left="680" w:hanging="680"/>
      <w:jc w:val="both"/>
      <w:outlineLvl w:val="0"/>
    </w:pPr>
    <w:rPr>
      <w:rFonts w:ascii="Arial" w:hAnsi="Arial"/>
      <w:sz w:val="22"/>
      <w:szCs w:val="20"/>
      <w:lang w:eastAsia="en-US"/>
    </w:rPr>
  </w:style>
  <w:style w:type="paragraph" w:customStyle="1" w:styleId="Level2Number">
    <w:name w:val="Level 2 Number"/>
    <w:basedOn w:val="BodyText"/>
    <w:uiPriority w:val="99"/>
    <w:rsid w:val="006108A0"/>
    <w:pPr>
      <w:tabs>
        <w:tab w:val="num" w:pos="1440"/>
      </w:tabs>
      <w:spacing w:before="120" w:after="240" w:line="240" w:lineRule="auto"/>
      <w:ind w:left="1440" w:hanging="720"/>
      <w:jc w:val="both"/>
      <w:outlineLvl w:val="1"/>
    </w:pPr>
    <w:rPr>
      <w:rFonts w:ascii="Arial" w:hAnsi="Arial" w:cs="Arial"/>
      <w:sz w:val="21"/>
    </w:rPr>
  </w:style>
  <w:style w:type="paragraph" w:customStyle="1" w:styleId="Level3Number">
    <w:name w:val="Level 3 Number"/>
    <w:basedOn w:val="BodyText"/>
    <w:uiPriority w:val="99"/>
    <w:rsid w:val="006108A0"/>
    <w:pPr>
      <w:tabs>
        <w:tab w:val="num" w:pos="1247"/>
      </w:tabs>
      <w:spacing w:before="120" w:after="240" w:line="240" w:lineRule="auto"/>
      <w:ind w:left="1247" w:hanging="567"/>
      <w:jc w:val="both"/>
      <w:outlineLvl w:val="2"/>
    </w:pPr>
    <w:rPr>
      <w:rFonts w:ascii="Arial" w:hAnsi="Arial" w:cs="Arial"/>
      <w:sz w:val="21"/>
    </w:rPr>
  </w:style>
  <w:style w:type="paragraph" w:customStyle="1" w:styleId="Level1Heading">
    <w:name w:val="Level 1 Heading"/>
    <w:basedOn w:val="BodyText"/>
    <w:next w:val="Level2Number"/>
    <w:uiPriority w:val="99"/>
    <w:rsid w:val="0062572B"/>
    <w:pPr>
      <w:keepNext/>
      <w:tabs>
        <w:tab w:val="num" w:pos="680"/>
      </w:tabs>
      <w:spacing w:before="120" w:after="240" w:line="240" w:lineRule="auto"/>
      <w:ind w:left="680" w:hanging="680"/>
      <w:jc w:val="both"/>
      <w:outlineLvl w:val="0"/>
    </w:pPr>
    <w:rPr>
      <w:rFonts w:ascii="Arial" w:hAnsi="Arial" w:cs="Arial"/>
      <w:b/>
      <w:sz w:val="21"/>
    </w:rPr>
  </w:style>
  <w:style w:type="paragraph" w:customStyle="1" w:styleId="Level5Number">
    <w:name w:val="Level 5 Number"/>
    <w:basedOn w:val="BodyText"/>
    <w:uiPriority w:val="99"/>
    <w:rsid w:val="001D429F"/>
    <w:pPr>
      <w:tabs>
        <w:tab w:val="num" w:pos="2608"/>
      </w:tabs>
      <w:spacing w:before="120" w:after="240" w:line="240" w:lineRule="auto"/>
      <w:ind w:left="2608" w:hanging="567"/>
      <w:jc w:val="both"/>
      <w:outlineLvl w:val="4"/>
    </w:pPr>
    <w:rPr>
      <w:rFonts w:ascii="Arial" w:hAnsi="Arial" w:cs="Arial"/>
      <w:sz w:val="21"/>
    </w:rPr>
  </w:style>
  <w:style w:type="paragraph" w:customStyle="1" w:styleId="Definitions1">
    <w:name w:val="Definitions 1"/>
    <w:basedOn w:val="Normal"/>
    <w:rsid w:val="00E24040"/>
    <w:pPr>
      <w:numPr>
        <w:numId w:val="15"/>
      </w:numPr>
      <w:tabs>
        <w:tab w:val="num" w:pos="567"/>
      </w:tabs>
      <w:spacing w:after="80"/>
      <w:ind w:left="567"/>
      <w:jc w:val="both"/>
    </w:pPr>
    <w:rPr>
      <w:rFonts w:ascii="Arial" w:eastAsia="Arial Unicode MS" w:hAnsi="Arial" w:cs="Arial"/>
      <w:sz w:val="22"/>
      <w:szCs w:val="22"/>
      <w:lang w:eastAsia="zh-CN"/>
    </w:rPr>
  </w:style>
  <w:style w:type="paragraph" w:customStyle="1" w:styleId="Definitions2">
    <w:name w:val="Definitions 2"/>
    <w:basedOn w:val="Normal"/>
    <w:uiPriority w:val="99"/>
    <w:rsid w:val="00E24040"/>
    <w:pPr>
      <w:numPr>
        <w:ilvl w:val="1"/>
        <w:numId w:val="15"/>
      </w:numPr>
      <w:tabs>
        <w:tab w:val="num" w:pos="1134"/>
      </w:tabs>
      <w:spacing w:after="80"/>
      <w:ind w:left="1134"/>
      <w:jc w:val="both"/>
    </w:pPr>
    <w:rPr>
      <w:rFonts w:ascii="Arial" w:hAnsi="Arial" w:cs="Arial"/>
      <w:sz w:val="22"/>
      <w:szCs w:val="22"/>
      <w:lang w:eastAsia="en-US"/>
    </w:rPr>
  </w:style>
  <w:style w:type="paragraph" w:styleId="ListParagraph">
    <w:name w:val="List Paragraph"/>
    <w:basedOn w:val="Normal"/>
    <w:uiPriority w:val="34"/>
    <w:qFormat/>
    <w:rsid w:val="001A003B"/>
    <w:pPr>
      <w:ind w:left="720"/>
      <w:contextualSpacing/>
    </w:pPr>
  </w:style>
  <w:style w:type="character" w:styleId="Hyperlink">
    <w:name w:val="Hyperlink"/>
    <w:basedOn w:val="DefaultParagraphFont"/>
    <w:uiPriority w:val="99"/>
    <w:unhideWhenUsed/>
    <w:locked/>
    <w:rsid w:val="00B96B4C"/>
    <w:rPr>
      <w:color w:val="0000FF" w:themeColor="hyperlink"/>
      <w:u w:val="single"/>
    </w:rPr>
  </w:style>
  <w:style w:type="character" w:styleId="UnresolvedMention">
    <w:name w:val="Unresolved Mention"/>
    <w:basedOn w:val="DefaultParagraphFont"/>
    <w:uiPriority w:val="99"/>
    <w:semiHidden/>
    <w:unhideWhenUsed/>
    <w:rsid w:val="00B96B4C"/>
    <w:rPr>
      <w:color w:val="605E5C"/>
      <w:shd w:val="clear" w:color="auto" w:fill="E1DFDD"/>
    </w:rPr>
  </w:style>
  <w:style w:type="character" w:styleId="CommentReference">
    <w:name w:val="annotation reference"/>
    <w:basedOn w:val="DefaultParagraphFont"/>
    <w:uiPriority w:val="99"/>
    <w:semiHidden/>
    <w:unhideWhenUsed/>
    <w:locked/>
    <w:rsid w:val="0065513C"/>
    <w:rPr>
      <w:sz w:val="16"/>
      <w:szCs w:val="16"/>
    </w:rPr>
  </w:style>
  <w:style w:type="paragraph" w:styleId="CommentText">
    <w:name w:val="annotation text"/>
    <w:basedOn w:val="Normal"/>
    <w:link w:val="CommentTextChar"/>
    <w:uiPriority w:val="99"/>
    <w:semiHidden/>
    <w:unhideWhenUsed/>
    <w:locked/>
    <w:rsid w:val="0065513C"/>
    <w:rPr>
      <w:sz w:val="20"/>
      <w:szCs w:val="20"/>
    </w:rPr>
  </w:style>
  <w:style w:type="character" w:customStyle="1" w:styleId="CommentTextChar">
    <w:name w:val="Comment Text Char"/>
    <w:basedOn w:val="DefaultParagraphFont"/>
    <w:link w:val="CommentText"/>
    <w:uiPriority w:val="99"/>
    <w:semiHidden/>
    <w:rsid w:val="0065513C"/>
  </w:style>
  <w:style w:type="paragraph" w:styleId="CommentSubject">
    <w:name w:val="annotation subject"/>
    <w:basedOn w:val="CommentText"/>
    <w:next w:val="CommentText"/>
    <w:link w:val="CommentSubjectChar"/>
    <w:uiPriority w:val="99"/>
    <w:semiHidden/>
    <w:unhideWhenUsed/>
    <w:locked/>
    <w:rsid w:val="00AF0080"/>
    <w:rPr>
      <w:b/>
      <w:bCs/>
    </w:rPr>
  </w:style>
  <w:style w:type="character" w:customStyle="1" w:styleId="CommentSubjectChar">
    <w:name w:val="Comment Subject Char"/>
    <w:basedOn w:val="CommentTextChar"/>
    <w:link w:val="CommentSubject"/>
    <w:uiPriority w:val="99"/>
    <w:semiHidden/>
    <w:rsid w:val="00AF0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0600">
      <w:bodyDiv w:val="1"/>
      <w:marLeft w:val="0"/>
      <w:marRight w:val="0"/>
      <w:marTop w:val="0"/>
      <w:marBottom w:val="0"/>
      <w:divBdr>
        <w:top w:val="none" w:sz="0" w:space="0" w:color="auto"/>
        <w:left w:val="none" w:sz="0" w:space="0" w:color="auto"/>
        <w:bottom w:val="none" w:sz="0" w:space="0" w:color="auto"/>
        <w:right w:val="none" w:sz="0" w:space="0" w:color="auto"/>
      </w:divBdr>
    </w:div>
    <w:div w:id="1071007320">
      <w:marLeft w:val="0"/>
      <w:marRight w:val="0"/>
      <w:marTop w:val="0"/>
      <w:marBottom w:val="0"/>
      <w:divBdr>
        <w:top w:val="none" w:sz="0" w:space="0" w:color="auto"/>
        <w:left w:val="none" w:sz="0" w:space="0" w:color="auto"/>
        <w:bottom w:val="none" w:sz="0" w:space="0" w:color="auto"/>
        <w:right w:val="none" w:sz="0" w:space="0" w:color="auto"/>
      </w:divBdr>
      <w:divsChild>
        <w:div w:id="1071007321">
          <w:marLeft w:val="0"/>
          <w:marRight w:val="0"/>
          <w:marTop w:val="0"/>
          <w:marBottom w:val="0"/>
          <w:divBdr>
            <w:top w:val="none" w:sz="0" w:space="0" w:color="auto"/>
            <w:left w:val="none" w:sz="0" w:space="0" w:color="auto"/>
            <w:bottom w:val="none" w:sz="0" w:space="0" w:color="auto"/>
            <w:right w:val="none" w:sz="0" w:space="0" w:color="auto"/>
          </w:divBdr>
          <w:divsChild>
            <w:div w:id="107100731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1007322">
      <w:marLeft w:val="0"/>
      <w:marRight w:val="0"/>
      <w:marTop w:val="0"/>
      <w:marBottom w:val="0"/>
      <w:divBdr>
        <w:top w:val="none" w:sz="0" w:space="0" w:color="auto"/>
        <w:left w:val="none" w:sz="0" w:space="0" w:color="auto"/>
        <w:bottom w:val="none" w:sz="0" w:space="0" w:color="auto"/>
        <w:right w:val="none" w:sz="0" w:space="0" w:color="auto"/>
      </w:divBdr>
    </w:div>
    <w:div w:id="1071007323">
      <w:marLeft w:val="0"/>
      <w:marRight w:val="0"/>
      <w:marTop w:val="0"/>
      <w:marBottom w:val="0"/>
      <w:divBdr>
        <w:top w:val="none" w:sz="0" w:space="0" w:color="auto"/>
        <w:left w:val="none" w:sz="0" w:space="0" w:color="auto"/>
        <w:bottom w:val="none" w:sz="0" w:space="0" w:color="auto"/>
        <w:right w:val="none" w:sz="0" w:space="0" w:color="auto"/>
      </w:divBdr>
    </w:div>
    <w:div w:id="10824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networkrai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heils\Corporate%20Templates\Network%20Rail%20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R_Document" ma:contentTypeID="0x010100D8B4916A4EC69B4E8D7BB3876118E0A60021872129264E2B49B1815EF940F887FE" ma:contentTypeVersion="21" ma:contentTypeDescription="NR Content Type" ma:contentTypeScope="" ma:versionID="781ee801ce49b097074c960266005412">
  <xsd:schema xmlns:xsd="http://www.w3.org/2001/XMLSchema" xmlns:xs="http://www.w3.org/2001/XMLSchema" xmlns:p="http://schemas.microsoft.com/office/2006/metadata/properties" xmlns:ns1="http://schemas.microsoft.com/sharepoint/v3" xmlns:ns2="3b475d33-9844-4671-abaf-b8bc0ecd322c" xmlns:ns3="http://schemas.microsoft.com/sharepoint/v3/fields" xmlns:ns4="e1a64851-b915-49cb-a21d-66739d8409dd" xmlns:ns5="86d004a6-0c80-4ff5-817b-344f3fbb4443" targetNamespace="http://schemas.microsoft.com/office/2006/metadata/properties" ma:root="true" ma:fieldsID="f101dab741b69c5c8383a418482c0dc4" ns1:_="" ns2:_="" ns3:_="" ns4:_="" ns5:_="">
    <xsd:import namespace="http://schemas.microsoft.com/sharepoint/v3"/>
    <xsd:import namespace="3b475d33-9844-4671-abaf-b8bc0ecd322c"/>
    <xsd:import namespace="http://schemas.microsoft.com/sharepoint/v3/fields"/>
    <xsd:import namespace="e1a64851-b915-49cb-a21d-66739d8409dd"/>
    <xsd:import namespace="86d004a6-0c80-4ff5-817b-344f3fbb4443"/>
    <xsd:element name="properties">
      <xsd:complexType>
        <xsd:sequence>
          <xsd:element name="documentManagement">
            <xsd:complexType>
              <xsd:all>
                <xsd:element ref="ns2:NRDocumentStatus"/>
                <xsd:element ref="ns2:NRContentOwner" minOccurs="0"/>
                <xsd:element ref="ns3:_Publisher" minOccurs="0"/>
                <xsd:element ref="ns3:_Source" minOccurs="0"/>
                <xsd:element ref="ns3:_Relation" minOccurs="0"/>
                <xsd:element ref="ns2:NRUseremail" minOccurs="0"/>
                <xsd:element ref="ns2:NRNRUserID" minOccurs="0"/>
                <xsd:element ref="ns2:NRBusiness" minOccurs="0"/>
                <xsd:element ref="ns1:Office" minOccurs="0"/>
                <xsd:element ref="ns2:NRCountry" minOccurs="0"/>
                <xsd:element ref="ns2:NRNRRightsManagement" minOccurs="0"/>
                <xsd:element ref="ns3:_Coverage" minOccurs="0"/>
                <xsd:element ref="ns2:TaxCatchAll" minOccurs="0"/>
                <xsd:element ref="ns2:TaxCatchAllLabel" minOccurs="0"/>
                <xsd:element ref="ns1:_dlc_Exempt" minOccurs="0"/>
                <xsd:element ref="ns4:Keywords0"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ffice" ma:index="9" nillable="true" ma:displayName="Office" ma:description="Refers to content creator.  System generated." ma:hidden="true" ma:internalName="Office" ma:readOnly="false">
      <xsd:simpleType>
        <xsd:restriction base="dms:Text"/>
      </xsd:simpleType>
    </xsd:element>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75d33-9844-4671-abaf-b8bc0ecd322c" elementFormDefault="qualified">
    <xsd:import namespace="http://schemas.microsoft.com/office/2006/documentManagement/types"/>
    <xsd:import namespace="http://schemas.microsoft.com/office/infopath/2007/PartnerControls"/>
    <xsd:element name="NRDocumentStatus" ma:index="1" ma:displayName="Document Status" ma:default="Authorised" ma:description="Is the document draft or authorised?" ma:format="RadioButtons" ma:internalName="NRDocumentStatus" ma:readOnly="false">
      <xsd:simpleType>
        <xsd:restriction base="dms:Choice">
          <xsd:enumeration value="Draft"/>
          <xsd:enumeration value="Authorised"/>
        </xsd:restriction>
      </xsd:simpleType>
    </xsd:element>
    <xsd:element name="NRContentOwner" ma:index="2" nillable="true" ma:displayName="Content Owner" ma:description="The person responsible for the quality and maintenance of site content and compliance with information policies within the site." ma:internalName="NRContentOwner">
      <xsd:simpleType>
        <xsd:restriction base="dms:Note">
          <xsd:maxLength value="255"/>
        </xsd:restriction>
      </xsd:simpleType>
    </xsd:element>
    <xsd:element name="NRUseremail" ma:index="6" nillable="true" ma:displayName="User email" ma:default="Deliberately Blank" ma:description="Refers to content creator.  System generated." ma:internalName="NRUseremail">
      <xsd:simpleType>
        <xsd:restriction base="dms:Text">
          <xsd:maxLength value="255"/>
        </xsd:restriction>
      </xsd:simpleType>
    </xsd:element>
    <xsd:element name="NRNRUserID" ma:index="7" nillable="true" ma:displayName="NR User ID" ma:default="Deliberately Blank" ma:description="Refers to content creator.  System generated." ma:hidden="true" ma:internalName="NRNRUserID" ma:readOnly="false">
      <xsd:simpleType>
        <xsd:restriction base="dms:Text"/>
      </xsd:simpleType>
    </xsd:element>
    <xsd:element name="NRBusiness" ma:index="8" nillable="true" ma:displayName="Business" ma:default="Deliberately Blank" ma:description="Refers to content creator.  System generated." ma:hidden="true" ma:internalName="NRBusiness" ma:readOnly="false">
      <xsd:simpleType>
        <xsd:restriction base="dms:Text"/>
      </xsd:simpleType>
    </xsd:element>
    <xsd:element name="NRCountry" ma:index="10" nillable="true" ma:displayName="Country" ma:default="Deliberately Blank" ma:description="Refers to content creator.  System generated." ma:hidden="true" ma:internalName="NRCountry" ma:readOnly="false">
      <xsd:simpleType>
        <xsd:restriction base="dms:Text"/>
      </xsd:simpleType>
    </xsd:element>
    <xsd:element name="NRNRRightsManagement" ma:index="11" nillable="true" ma:displayName="NR Rights Management" ma:default="Not Applicable" ma:description="Select URL if this content is to be published externally outside NR (References the Open Government Resource licence (OGL) for licencing re-use of information and data.)" ma:format="Dropdown" ma:hidden="true" ma:internalName="NRNRRightsManagement" ma:readOnly="false">
      <xsd:simpleType>
        <xsd:restriction base="dms:Choice">
          <xsd:enumeration value="Not Applicable"/>
          <xsd:enumeration value="http://www.nationalarchives.gov.uk/doc/open-government-licence/version/3/"/>
        </xsd:restriction>
      </xsd:simpleType>
    </xsd:element>
    <xsd:element name="TaxCatchAll" ma:index="14" nillable="true" ma:displayName="Taxonomy Catch All Column" ma:hidden="true" ma:list="{6b48e4ee-b973-4483-9d58-cc5cf6a1fa92}" ma:internalName="TaxCatchAll" ma:showField="CatchAllData" ma:web="86d004a6-0c80-4ff5-817b-344f3fbb444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b48e4ee-b973-4483-9d58-cc5cf6a1fa92}" ma:internalName="TaxCatchAllLabel" ma:readOnly="true" ma:showField="CatchAllDataLabel" ma:web="86d004a6-0c80-4ff5-817b-344f3fbb44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3" nillable="true" ma:displayName="Publisher" ma:default="Deliberately Blank" ma:description="The NR Business entity that provides access to the content (NR/L3/INF/02221 Document Creation and Approval)." ma:hidden="true" ma:internalName="_Publisher" ma:readOnly="false">
      <xsd:simpleType>
        <xsd:restriction base="dms:Text">
          <xsd:maxLength value="255"/>
        </xsd:restriction>
      </xsd:simpleType>
    </xsd:element>
    <xsd:element name="_Source" ma:index="4" nillable="true" ma:displayName="Source" ma:description="Links to resources from which this content was derived (System generated)." ma:hidden="true" ma:internalName="_Source" ma:readOnly="false">
      <xsd:simpleType>
        <xsd:restriction base="dms:Note"/>
      </xsd:simpleType>
    </xsd:element>
    <xsd:element name="_Relation" ma:index="5" nillable="true" ma:displayName="Relation" ma:description="Links to related resources identified in the content (System generated)." ma:hidden="true" ma:internalName="_Relation" ma:readOnly="false">
      <xsd:simpleType>
        <xsd:restriction base="dms:Note"/>
      </xsd:simpleType>
    </xsd:element>
    <xsd:element name="_Coverage" ma:index="13" nillable="true" ma:displayName="Coverage" ma:default="Deliberately Blank" ma:description="The geographic scope, jurisdiction, time period or other parameter to which the content relates." ma:hidden="true" ma:internalName="_Cover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a64851-b915-49cb-a21d-66739d8409dd" elementFormDefault="qualified">
    <xsd:import namespace="http://schemas.microsoft.com/office/2006/documentManagement/types"/>
    <xsd:import namespace="http://schemas.microsoft.com/office/infopath/2007/PartnerControls"/>
    <xsd:element name="Keywords0" ma:index="24" nillable="true" ma:displayName="Keywords" ma:list="{9f453a7e-6bb9-471e-aefc-5fa7941c187d}" ma:internalName="Keywords0"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004a6-0c80-4ff5-817b-344f3fbb444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2"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_Publisher xmlns="http://schemas.microsoft.com/sharepoint/v3/fields">Deliberately Blank</_Publisher>
    <NRBusiness xmlns="3b475d33-9844-4671-abaf-b8bc0ecd322c">Deliberately Blank</NRBusiness>
    <NRNRRightsManagement xmlns="3b475d33-9844-4671-abaf-b8bc0ecd322c">Not Applicable</NRNRRightsManagement>
    <NRNRUserID xmlns="3b475d33-9844-4671-abaf-b8bc0ecd322c">Deliberately Blank</NRNRUserID>
    <_Relation xmlns="http://schemas.microsoft.com/sharepoint/v3/fields" xsi:nil="true"/>
    <TaxCatchAll xmlns="3b475d33-9844-4671-abaf-b8bc0ecd322c"/>
    <NRUseremail xmlns="3b475d33-9844-4671-abaf-b8bc0ecd322c">Deliberately Blank</NRUseremail>
    <Office xmlns="http://schemas.microsoft.com/sharepoint/v3" xsi:nil="true"/>
    <NRCountry xmlns="3b475d33-9844-4671-abaf-b8bc0ecd322c">Deliberately Blank</NRCountry>
    <NRContentOwner xmlns="3b475d33-9844-4671-abaf-b8bc0ecd322c">Arthurton</NRContentOwner>
    <_Coverage xmlns="http://schemas.microsoft.com/sharepoint/v3/fields">Deliberately Blank</_Coverage>
    <NRDocumentStatus xmlns="3b475d33-9844-4671-abaf-b8bc0ecd322c">Authorised</NRDocumentStatus>
    <Keywords0 xmlns="e1a64851-b915-49cb-a21d-66739d8409dd">
      <Value>2</Value>
    </Keywords0>
    <_dlc_DocId xmlns="86d004a6-0c80-4ff5-817b-344f3fbb4443">2VKEX4CHTJK4-9-297</_dlc_DocId>
    <_dlc_DocIdUrl xmlns="86d004a6-0c80-4ff5-817b-344f3fbb4443">
      <Url>https://ccthub.hub.networkrail.co.uk/_layouts/15/DocIdRedir.aspx?ID=2VKEX4CHTJK4-9-297</Url>
      <Description>2VKEX4CHTJK4-9-297</Description>
    </_dlc_DocIdUrl>
  </documentManagement>
</p:properties>
</file>

<file path=customXml/item4.xml><?xml version="1.0" encoding="utf-8"?>
<?mso-contentType ?>
<SharedContentType xmlns="Microsoft.SharePoint.Taxonomy.ContentTypeSync" SourceId="4cc2800f-c9ba-4934-9671-f08f29facfeb" ContentTypeId="0x010100D8B4916A4EC69B4E8D7BB3876118E0A6"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NR_Document</p:Name>
  <p:Description>Template Admin</p:Description>
  <p:Statement>Please use Save As to create your own version of this document.</p:Statement>
  <p:PolicyItems>
    <p:PolicyItem featureId="Microsoft.Office.RecordsManagement.PolicyFeatures.PolicyAudit" staticId="0x010100D8B4916A4EC69B4E8D7BB3876118E0A60021872129264E2B49B1815EF940F887FE|413356541" UniqueId="e8a8f637-678f-4b55-951d-ff294b939de8">
      <p:Name>Auditing</p:Name>
      <p:Description>Audits user actions on documents and list items to the Audit Log.</p:Description>
      <p:CustomData>
        <Audit>
          <CheckInOut/>
        </Audit>
      </p:CustomData>
    </p:PolicyItem>
  </p:PolicyItems>
</p:Policy>
</file>

<file path=customXml/itemProps1.xml><?xml version="1.0" encoding="utf-8"?>
<ds:datastoreItem xmlns:ds="http://schemas.openxmlformats.org/officeDocument/2006/customXml" ds:itemID="{9F70F329-6B0D-46DE-8330-B09F0B42F915}">
  <ds:schemaRefs>
    <ds:schemaRef ds:uri="http://schemas.microsoft.com/sharepoint/v3/contenttype/forms"/>
  </ds:schemaRefs>
</ds:datastoreItem>
</file>

<file path=customXml/itemProps2.xml><?xml version="1.0" encoding="utf-8"?>
<ds:datastoreItem xmlns:ds="http://schemas.openxmlformats.org/officeDocument/2006/customXml" ds:itemID="{E1A4AEA1-CF76-4BDC-9016-07EA45987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475d33-9844-4671-abaf-b8bc0ecd322c"/>
    <ds:schemaRef ds:uri="http://schemas.microsoft.com/sharepoint/v3/fields"/>
    <ds:schemaRef ds:uri="e1a64851-b915-49cb-a21d-66739d8409dd"/>
    <ds:schemaRef ds:uri="86d004a6-0c80-4ff5-817b-344f3fbb4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19856-EDF7-4C79-87D1-D0BC2AB995D0}">
  <ds:schemaRefs>
    <ds:schemaRef ds:uri="http://schemas.microsoft.com/office/2006/metadata/properties"/>
    <ds:schemaRef ds:uri="http://schemas.microsoft.com/office/infopath/2007/PartnerControls"/>
    <ds:schemaRef ds:uri="http://schemas.microsoft.com/sharepoint/v3/fields"/>
    <ds:schemaRef ds:uri="3b475d33-9844-4671-abaf-b8bc0ecd322c"/>
    <ds:schemaRef ds:uri="http://schemas.microsoft.com/sharepoint/v3"/>
    <ds:schemaRef ds:uri="e1a64851-b915-49cb-a21d-66739d8409dd"/>
    <ds:schemaRef ds:uri="86d004a6-0c80-4ff5-817b-344f3fbb4443"/>
  </ds:schemaRefs>
</ds:datastoreItem>
</file>

<file path=customXml/itemProps4.xml><?xml version="1.0" encoding="utf-8"?>
<ds:datastoreItem xmlns:ds="http://schemas.openxmlformats.org/officeDocument/2006/customXml" ds:itemID="{202A32D7-A5EC-41C0-8ACF-CDF93CC924C9}">
  <ds:schemaRefs>
    <ds:schemaRef ds:uri="Microsoft.SharePoint.Taxonomy.ContentTypeSync"/>
  </ds:schemaRefs>
</ds:datastoreItem>
</file>

<file path=customXml/itemProps5.xml><?xml version="1.0" encoding="utf-8"?>
<ds:datastoreItem xmlns:ds="http://schemas.openxmlformats.org/officeDocument/2006/customXml" ds:itemID="{B1FC7631-31E7-462A-82B6-DBE9CD84004E}">
  <ds:schemaRefs>
    <ds:schemaRef ds:uri="http://schemas.microsoft.com/sharepoint/events"/>
  </ds:schemaRefs>
</ds:datastoreItem>
</file>

<file path=customXml/itemProps6.xml><?xml version="1.0" encoding="utf-8"?>
<ds:datastoreItem xmlns:ds="http://schemas.openxmlformats.org/officeDocument/2006/customXml" ds:itemID="{7E45DDC3-E432-4F77-8B6A-F2AB1FBE6C1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Letter</Template>
  <TotalTime>1</TotalTime>
  <Pages>22</Pages>
  <Words>7443</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AfA Funding From Network Rail Agreement (FFNRA) Short Form vFINAL (clean)</vt:lpstr>
    </vt:vector>
  </TitlesOfParts>
  <Company>TP</Company>
  <LinksUpToDate>false</LinksUpToDate>
  <CharactersWithSpaces>49770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Funding From Network Rail Agreement (FFNRA) Short Form vFINAL (clean)</dc:title>
  <dc:creator>Network Rail</dc:creator>
  <cp:revision>3</cp:revision>
  <cp:lastPrinted>2019-09-30T15:02:00Z</cp:lastPrinted>
  <dcterms:created xsi:type="dcterms:W3CDTF">2019-10-31T11:44:00Z</dcterms:created>
  <dcterms:modified xsi:type="dcterms:W3CDTF">2019-10-31T12:35:00Z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10-5722510-4/43283-1750</vt:lpwstr>
  </property>
  <property fmtid="{D5CDD505-2E9C-101B-9397-08002B2CF9AE}" pid="3" name="DocLoc2">
    <vt:lpwstr>10-5722510-4</vt:lpwstr>
  </property>
  <property fmtid="{D5CDD505-2E9C-101B-9397-08002B2CF9AE}" pid="4" name="ContentTypeId">
    <vt:lpwstr>0x010100D8B4916A4EC69B4E8D7BB3876118E0A60021872129264E2B49B1815EF940F887FE</vt:lpwstr>
  </property>
  <property fmtid="{D5CDD505-2E9C-101B-9397-08002B2CF9AE}" pid="5" name="_dlc_DocIdItemGuid">
    <vt:lpwstr>f99f6624-d1b2-4444-8996-6bc25d3cd86a</vt:lpwstr>
  </property>
</Properties>
</file>